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7ED" w:rsidRDefault="005367ED" w:rsidP="00357BEA">
      <w:pPr>
        <w:pStyle w:val="a3"/>
        <w:shd w:val="clear" w:color="auto" w:fill="FFFFFF"/>
        <w:spacing w:before="0" w:beforeAutospacing="0" w:after="0" w:afterAutospacing="0"/>
        <w:ind w:firstLine="709"/>
        <w:jc w:val="center"/>
        <w:rPr>
          <w:b/>
          <w:i/>
          <w:sz w:val="28"/>
          <w:szCs w:val="28"/>
        </w:rPr>
      </w:pPr>
      <w:r w:rsidRPr="005367ED">
        <w:rPr>
          <w:b/>
          <w:i/>
          <w:color w:val="000000" w:themeColor="text1"/>
          <w:sz w:val="28"/>
          <w:szCs w:val="28"/>
        </w:rPr>
        <w:t>Ответы на часто</w:t>
      </w:r>
      <w:r w:rsidRPr="005367ED">
        <w:rPr>
          <w:b/>
          <w:i/>
          <w:sz w:val="28"/>
          <w:szCs w:val="28"/>
        </w:rPr>
        <w:t xml:space="preserve"> возникающие</w:t>
      </w:r>
      <w:r w:rsidR="00BE5DFD">
        <w:rPr>
          <w:b/>
          <w:i/>
          <w:sz w:val="28"/>
          <w:szCs w:val="28"/>
        </w:rPr>
        <w:t xml:space="preserve"> вопросы</w:t>
      </w:r>
      <w:r w:rsidRPr="005367ED">
        <w:rPr>
          <w:b/>
          <w:i/>
          <w:sz w:val="28"/>
          <w:szCs w:val="28"/>
        </w:rPr>
        <w:t xml:space="preserve"> в процессе деятельности сельхозкооперации</w:t>
      </w:r>
    </w:p>
    <w:p w:rsidR="005367ED" w:rsidRDefault="005367ED" w:rsidP="00357BEA">
      <w:pPr>
        <w:pStyle w:val="a3"/>
        <w:shd w:val="clear" w:color="auto" w:fill="FFFFFF"/>
        <w:spacing w:before="0" w:beforeAutospacing="0" w:after="0" w:afterAutospacing="0"/>
        <w:ind w:firstLine="709"/>
        <w:jc w:val="center"/>
        <w:rPr>
          <w:b/>
          <w:i/>
          <w:sz w:val="28"/>
          <w:szCs w:val="28"/>
        </w:rPr>
      </w:pPr>
    </w:p>
    <w:p w:rsidR="005367ED" w:rsidRPr="00B8381C" w:rsidRDefault="005367ED" w:rsidP="0074101B">
      <w:pPr>
        <w:pStyle w:val="a3"/>
        <w:numPr>
          <w:ilvl w:val="0"/>
          <w:numId w:val="1"/>
        </w:numPr>
        <w:shd w:val="clear" w:color="auto" w:fill="FFFFFF"/>
        <w:spacing w:before="0" w:beforeAutospacing="0" w:after="0" w:afterAutospacing="0"/>
        <w:jc w:val="both"/>
        <w:rPr>
          <w:bCs/>
          <w:i/>
          <w:color w:val="000000"/>
        </w:rPr>
      </w:pPr>
      <w:r w:rsidRPr="002D1BA8">
        <w:rPr>
          <w:i/>
        </w:rPr>
        <w:t xml:space="preserve">Возможен ли </w:t>
      </w:r>
      <w:r w:rsidR="0074101B">
        <w:rPr>
          <w:i/>
        </w:rPr>
        <w:t>найм работника в</w:t>
      </w:r>
      <w:r w:rsidRPr="002D1BA8">
        <w:rPr>
          <w:i/>
        </w:rPr>
        <w:t xml:space="preserve"> </w:t>
      </w:r>
      <w:r w:rsidR="0074101B">
        <w:rPr>
          <w:i/>
        </w:rPr>
        <w:t>потребительский</w:t>
      </w:r>
      <w:r w:rsidRPr="002D1BA8">
        <w:rPr>
          <w:i/>
        </w:rPr>
        <w:t xml:space="preserve"> коо</w:t>
      </w:r>
      <w:r w:rsidR="0074101B">
        <w:rPr>
          <w:i/>
        </w:rPr>
        <w:t xml:space="preserve">ператив при наличии у </w:t>
      </w:r>
      <w:r w:rsidR="0074101B" w:rsidRPr="009E0B09">
        <w:rPr>
          <w:i/>
        </w:rPr>
        <w:t>первого основного места работы?</w:t>
      </w:r>
    </w:p>
    <w:p w:rsidR="00B8381C" w:rsidRPr="009E0B09" w:rsidRDefault="00B8381C" w:rsidP="00B8381C">
      <w:pPr>
        <w:pStyle w:val="a3"/>
        <w:shd w:val="clear" w:color="auto" w:fill="FFFFFF"/>
        <w:spacing w:before="0" w:beforeAutospacing="0" w:after="0" w:afterAutospacing="0"/>
        <w:ind w:left="1069"/>
        <w:jc w:val="both"/>
        <w:rPr>
          <w:bCs/>
          <w:i/>
          <w:color w:val="000000"/>
        </w:rPr>
      </w:pPr>
    </w:p>
    <w:p w:rsidR="00E20E03" w:rsidRDefault="0074101B" w:rsidP="00E20E03">
      <w:pPr>
        <w:pStyle w:val="a3"/>
        <w:shd w:val="clear" w:color="auto" w:fill="FFFFFF"/>
        <w:spacing w:before="0" w:beforeAutospacing="0" w:after="0" w:afterAutospacing="0"/>
        <w:ind w:firstLine="709"/>
        <w:jc w:val="both"/>
        <w:rPr>
          <w:color w:val="222222"/>
        </w:rPr>
      </w:pPr>
      <w:r w:rsidRPr="00E20E03">
        <w:t xml:space="preserve">Согласно ст.282 ТК РФ существует понятие совместительства, которое подразумевает </w:t>
      </w:r>
      <w:r w:rsidR="002D1BA8" w:rsidRPr="00E20E03">
        <w:rPr>
          <w:rStyle w:val="a4"/>
          <w:color w:val="000000"/>
          <w:shd w:val="clear" w:color="auto" w:fill="FFFFFF"/>
        </w:rPr>
        <w:t xml:space="preserve"> </w:t>
      </w:r>
      <w:r w:rsidR="002D1BA8" w:rsidRPr="00E20E03">
        <w:rPr>
          <w:rStyle w:val="a4"/>
          <w:i w:val="0"/>
          <w:color w:val="000000"/>
          <w:shd w:val="clear" w:color="auto" w:fill="FFFFFF"/>
        </w:rPr>
        <w:t>выполнение работником другой регулярной оплачиваемой работы на условиях трудового договора в свободное от основной работы врем</w:t>
      </w:r>
      <w:r w:rsidRPr="00E20E03">
        <w:rPr>
          <w:rStyle w:val="a4"/>
          <w:i w:val="0"/>
          <w:color w:val="000000"/>
          <w:shd w:val="clear" w:color="auto" w:fill="FFFFFF"/>
        </w:rPr>
        <w:t>я</w:t>
      </w:r>
      <w:r w:rsidR="002D1BA8" w:rsidRPr="00E20E03">
        <w:rPr>
          <w:i/>
          <w:color w:val="000000"/>
          <w:shd w:val="clear" w:color="auto" w:fill="FFFFFF"/>
        </w:rPr>
        <w:t>.</w:t>
      </w:r>
      <w:r w:rsidR="002D1BA8" w:rsidRPr="00E20E03">
        <w:rPr>
          <w:i/>
          <w:color w:val="000000"/>
        </w:rPr>
        <w:br/>
      </w:r>
      <w:r w:rsidR="002D1BA8" w:rsidRPr="00E20E03">
        <w:rPr>
          <w:color w:val="000000"/>
          <w:shd w:val="clear" w:color="auto" w:fill="FFFFFF"/>
        </w:rPr>
        <w:t>Работа за пределами нормальной продолжительности рабочего времени по инициативе работника может выполняться и у другого</w:t>
      </w:r>
      <w:r w:rsidRPr="00E20E03">
        <w:rPr>
          <w:color w:val="000000"/>
          <w:shd w:val="clear" w:color="auto" w:fill="FFFFFF"/>
        </w:rPr>
        <w:t xml:space="preserve"> работодателя</w:t>
      </w:r>
      <w:r w:rsidR="002D1BA8" w:rsidRPr="00E20E03">
        <w:rPr>
          <w:color w:val="000000"/>
          <w:shd w:val="clear" w:color="auto" w:fill="FFFFFF"/>
        </w:rPr>
        <w:t xml:space="preserve"> (внешнее совместительство).</w:t>
      </w:r>
      <w:r w:rsidR="002D1BA8" w:rsidRPr="00E20E03">
        <w:rPr>
          <w:color w:val="000000"/>
        </w:rPr>
        <w:br/>
      </w:r>
      <w:r w:rsidRPr="00E20E03">
        <w:rPr>
          <w:color w:val="222222"/>
          <w:shd w:val="clear" w:color="auto" w:fill="FFFFFF"/>
        </w:rPr>
        <w:t>Еще одна особенность работы по совместительству - неполное рабочее время. Поскольку режим труда и отдыха у совместителя не совпадает с общепринятым в данной организации, в трудовом договоре совместителя должно быть установлено условие о времени работы совместителя.</w:t>
      </w:r>
    </w:p>
    <w:p w:rsidR="00E20E03" w:rsidRDefault="009E0B09" w:rsidP="00E20E03">
      <w:pPr>
        <w:pStyle w:val="a3"/>
        <w:shd w:val="clear" w:color="auto" w:fill="FFFFFF"/>
        <w:spacing w:before="0" w:beforeAutospacing="0" w:after="0" w:afterAutospacing="0"/>
        <w:ind w:firstLine="709"/>
        <w:jc w:val="both"/>
        <w:rPr>
          <w:color w:val="222222"/>
        </w:rPr>
      </w:pPr>
      <w:r w:rsidRPr="00E20E03">
        <w:rPr>
          <w:color w:val="222222"/>
        </w:rPr>
        <w:t xml:space="preserve">Однако, для кооператива данный вариант </w:t>
      </w:r>
      <w:r w:rsidR="00E20E03" w:rsidRPr="00E20E03">
        <w:rPr>
          <w:color w:val="222222"/>
        </w:rPr>
        <w:t xml:space="preserve">неудобен так как работа оказывается непрерывно и в основном в дневное время, следовательно, в своё рабочее время наемный работник должен находится в кооперативе. </w:t>
      </w:r>
      <w:r w:rsidRPr="00E20E03">
        <w:rPr>
          <w:color w:val="222222"/>
        </w:rPr>
        <w:t xml:space="preserve"> </w:t>
      </w:r>
    </w:p>
    <w:p w:rsidR="00E20E03" w:rsidRDefault="00E20E03" w:rsidP="00E20E03">
      <w:pPr>
        <w:pStyle w:val="a3"/>
        <w:shd w:val="clear" w:color="auto" w:fill="FFFFFF"/>
        <w:spacing w:before="0" w:beforeAutospacing="0" w:after="0" w:afterAutospacing="0"/>
        <w:ind w:firstLine="709"/>
        <w:jc w:val="both"/>
        <w:rPr>
          <w:color w:val="222222"/>
        </w:rPr>
      </w:pPr>
    </w:p>
    <w:p w:rsidR="00A6208A" w:rsidRPr="00B8381C" w:rsidRDefault="00A6208A" w:rsidP="00E20E03">
      <w:pPr>
        <w:pStyle w:val="a3"/>
        <w:numPr>
          <w:ilvl w:val="0"/>
          <w:numId w:val="1"/>
        </w:numPr>
        <w:shd w:val="clear" w:color="auto" w:fill="FFFFFF"/>
        <w:spacing w:before="0" w:beforeAutospacing="0" w:after="0" w:afterAutospacing="0"/>
        <w:jc w:val="both"/>
        <w:rPr>
          <w:i/>
          <w:color w:val="000000"/>
          <w:shd w:val="clear" w:color="auto" w:fill="FFFFFF"/>
        </w:rPr>
      </w:pPr>
      <w:r w:rsidRPr="008E4699">
        <w:rPr>
          <w:bCs/>
          <w:i/>
          <w:color w:val="000000"/>
        </w:rPr>
        <w:t xml:space="preserve">Какие </w:t>
      </w:r>
      <w:r w:rsidR="00E20E03" w:rsidRPr="008E4699">
        <w:rPr>
          <w:bCs/>
          <w:i/>
          <w:color w:val="000000"/>
        </w:rPr>
        <w:t xml:space="preserve">необходимы </w:t>
      </w:r>
      <w:r w:rsidRPr="008E4699">
        <w:rPr>
          <w:bCs/>
          <w:i/>
          <w:color w:val="000000"/>
        </w:rPr>
        <w:t xml:space="preserve">внутренние нормативные документы </w:t>
      </w:r>
      <w:r w:rsidR="00E20E03" w:rsidRPr="008E4699">
        <w:rPr>
          <w:bCs/>
          <w:i/>
          <w:color w:val="000000"/>
        </w:rPr>
        <w:t>для начала деятельности СПоК</w:t>
      </w:r>
      <w:r w:rsidRPr="008E4699">
        <w:rPr>
          <w:bCs/>
          <w:i/>
          <w:color w:val="000000"/>
        </w:rPr>
        <w:t>?</w:t>
      </w:r>
    </w:p>
    <w:p w:rsidR="00B8381C" w:rsidRPr="008E4699" w:rsidRDefault="00B8381C" w:rsidP="00B8381C">
      <w:pPr>
        <w:pStyle w:val="a3"/>
        <w:shd w:val="clear" w:color="auto" w:fill="FFFFFF"/>
        <w:spacing w:before="0" w:beforeAutospacing="0" w:after="0" w:afterAutospacing="0"/>
        <w:ind w:left="1069"/>
        <w:jc w:val="both"/>
        <w:rPr>
          <w:i/>
          <w:color w:val="000000"/>
          <w:shd w:val="clear" w:color="auto" w:fill="FFFFFF"/>
        </w:rPr>
      </w:pPr>
    </w:p>
    <w:p w:rsidR="00A6208A" w:rsidRPr="005367ED" w:rsidRDefault="00A6208A" w:rsidP="00357BEA">
      <w:pPr>
        <w:pStyle w:val="a3"/>
        <w:shd w:val="clear" w:color="auto" w:fill="FFFFFF"/>
        <w:spacing w:before="0" w:beforeAutospacing="0" w:after="0" w:afterAutospacing="0"/>
        <w:ind w:firstLine="709"/>
        <w:rPr>
          <w:color w:val="000000"/>
        </w:rPr>
      </w:pPr>
      <w:r w:rsidRPr="005367ED">
        <w:rPr>
          <w:color w:val="000000"/>
        </w:rPr>
        <w:t xml:space="preserve">Внутренние нормативные документы СПоК </w:t>
      </w:r>
      <w:r w:rsidR="00E20E03">
        <w:rPr>
          <w:color w:val="000000"/>
        </w:rPr>
        <w:t xml:space="preserve">подразделяются </w:t>
      </w:r>
      <w:r w:rsidRPr="005367ED">
        <w:rPr>
          <w:color w:val="000000"/>
        </w:rPr>
        <w:t>на две группы:</w:t>
      </w:r>
    </w:p>
    <w:p w:rsidR="00A6208A" w:rsidRDefault="00A6208A" w:rsidP="00E20E03">
      <w:pPr>
        <w:pStyle w:val="a3"/>
        <w:numPr>
          <w:ilvl w:val="0"/>
          <w:numId w:val="2"/>
        </w:numPr>
        <w:shd w:val="clear" w:color="auto" w:fill="FFFFFF"/>
        <w:spacing w:before="0" w:beforeAutospacing="0" w:after="0" w:afterAutospacing="0"/>
        <w:rPr>
          <w:color w:val="000000"/>
        </w:rPr>
      </w:pPr>
      <w:r w:rsidRPr="005367ED">
        <w:rPr>
          <w:color w:val="000000"/>
        </w:rPr>
        <w:t>Документы, предписанные законодательством:</w:t>
      </w:r>
    </w:p>
    <w:p w:rsidR="00A6208A" w:rsidRDefault="00E20E03" w:rsidP="00E20E03">
      <w:pPr>
        <w:pStyle w:val="a3"/>
        <w:numPr>
          <w:ilvl w:val="0"/>
          <w:numId w:val="3"/>
        </w:numPr>
        <w:shd w:val="clear" w:color="auto" w:fill="FFFFFF"/>
        <w:spacing w:before="0" w:beforeAutospacing="0" w:after="0" w:afterAutospacing="0"/>
        <w:rPr>
          <w:color w:val="000000"/>
        </w:rPr>
      </w:pPr>
      <w:r>
        <w:rPr>
          <w:color w:val="000000"/>
        </w:rPr>
        <w:t>У</w:t>
      </w:r>
      <w:r w:rsidR="00A6208A" w:rsidRPr="00E20E03">
        <w:rPr>
          <w:color w:val="000000"/>
        </w:rPr>
        <w:t>став организации;</w:t>
      </w:r>
    </w:p>
    <w:p w:rsidR="00A6208A" w:rsidRDefault="00E20E03" w:rsidP="00E20E03">
      <w:pPr>
        <w:pStyle w:val="a3"/>
        <w:numPr>
          <w:ilvl w:val="0"/>
          <w:numId w:val="3"/>
        </w:numPr>
        <w:shd w:val="clear" w:color="auto" w:fill="FFFFFF"/>
        <w:spacing w:before="0" w:beforeAutospacing="0" w:after="0" w:afterAutospacing="0"/>
        <w:rPr>
          <w:color w:val="000000"/>
        </w:rPr>
      </w:pPr>
      <w:r>
        <w:rPr>
          <w:color w:val="000000"/>
        </w:rPr>
        <w:t>П</w:t>
      </w:r>
      <w:r w:rsidR="00A6208A" w:rsidRPr="00E20E03">
        <w:rPr>
          <w:color w:val="000000"/>
        </w:rPr>
        <w:t>риказ об учетной политике;</w:t>
      </w:r>
    </w:p>
    <w:p w:rsidR="00A6208A" w:rsidRDefault="00E20E03" w:rsidP="00E20E03">
      <w:pPr>
        <w:pStyle w:val="a3"/>
        <w:numPr>
          <w:ilvl w:val="0"/>
          <w:numId w:val="3"/>
        </w:numPr>
        <w:shd w:val="clear" w:color="auto" w:fill="FFFFFF"/>
        <w:spacing w:before="0" w:beforeAutospacing="0" w:after="0" w:afterAutospacing="0"/>
        <w:rPr>
          <w:color w:val="000000"/>
        </w:rPr>
      </w:pPr>
      <w:r>
        <w:rPr>
          <w:color w:val="000000"/>
        </w:rPr>
        <w:t>П</w:t>
      </w:r>
      <w:r w:rsidR="00A6208A" w:rsidRPr="00E20E03">
        <w:rPr>
          <w:color w:val="000000"/>
        </w:rPr>
        <w:t>ротоколы общих собраний;</w:t>
      </w:r>
    </w:p>
    <w:p w:rsidR="00E20E03" w:rsidRPr="00A64738" w:rsidRDefault="00A64738" w:rsidP="00A64738">
      <w:pPr>
        <w:pStyle w:val="a3"/>
        <w:numPr>
          <w:ilvl w:val="0"/>
          <w:numId w:val="3"/>
        </w:numPr>
        <w:shd w:val="clear" w:color="auto" w:fill="FFFFFF"/>
        <w:spacing w:before="0" w:beforeAutospacing="0" w:after="0" w:afterAutospacing="0"/>
        <w:rPr>
          <w:color w:val="000000"/>
        </w:rPr>
      </w:pPr>
      <w:r>
        <w:rPr>
          <w:color w:val="000000"/>
        </w:rPr>
        <w:t>Реестр членов.</w:t>
      </w:r>
    </w:p>
    <w:p w:rsidR="00A6208A" w:rsidRPr="005367ED" w:rsidRDefault="00A6208A" w:rsidP="00357BEA">
      <w:pPr>
        <w:pStyle w:val="a3"/>
        <w:shd w:val="clear" w:color="auto" w:fill="FFFFFF"/>
        <w:spacing w:before="0" w:beforeAutospacing="0" w:after="0" w:afterAutospacing="0"/>
        <w:ind w:firstLine="709"/>
        <w:rPr>
          <w:color w:val="000000"/>
        </w:rPr>
      </w:pPr>
    </w:p>
    <w:p w:rsidR="00A6208A" w:rsidRDefault="00A6208A" w:rsidP="00E20E03">
      <w:pPr>
        <w:pStyle w:val="a3"/>
        <w:numPr>
          <w:ilvl w:val="0"/>
          <w:numId w:val="2"/>
        </w:numPr>
        <w:shd w:val="clear" w:color="auto" w:fill="FFFFFF"/>
        <w:spacing w:before="0" w:beforeAutospacing="0" w:after="0" w:afterAutospacing="0"/>
        <w:rPr>
          <w:color w:val="000000"/>
        </w:rPr>
      </w:pPr>
      <w:r w:rsidRPr="005367ED">
        <w:rPr>
          <w:color w:val="000000"/>
        </w:rPr>
        <w:t>Документы, разрабатываемые и принимаемые СПоК:</w:t>
      </w:r>
    </w:p>
    <w:p w:rsidR="00A6208A" w:rsidRDefault="00E20E03" w:rsidP="00E20E03">
      <w:pPr>
        <w:pStyle w:val="a3"/>
        <w:numPr>
          <w:ilvl w:val="0"/>
          <w:numId w:val="4"/>
        </w:numPr>
        <w:shd w:val="clear" w:color="auto" w:fill="FFFFFF"/>
        <w:spacing w:before="0" w:beforeAutospacing="0" w:after="0" w:afterAutospacing="0"/>
        <w:rPr>
          <w:color w:val="000000"/>
        </w:rPr>
      </w:pPr>
      <w:r w:rsidRPr="00E20E03">
        <w:rPr>
          <w:color w:val="000000"/>
        </w:rPr>
        <w:t>Положения об обязательных паевых фондах</w:t>
      </w:r>
      <w:r w:rsidR="00A6208A" w:rsidRPr="00E20E03">
        <w:rPr>
          <w:color w:val="000000"/>
        </w:rPr>
        <w:t>;</w:t>
      </w:r>
    </w:p>
    <w:p w:rsidR="00E20E03" w:rsidRPr="00E20E03" w:rsidRDefault="00E20E03" w:rsidP="00E20E03">
      <w:pPr>
        <w:pStyle w:val="a3"/>
        <w:numPr>
          <w:ilvl w:val="0"/>
          <w:numId w:val="4"/>
        </w:numPr>
        <w:shd w:val="clear" w:color="auto" w:fill="FFFFFF"/>
        <w:spacing w:before="0" w:beforeAutospacing="0" w:after="0" w:afterAutospacing="0"/>
        <w:rPr>
          <w:color w:val="000000"/>
        </w:rPr>
      </w:pPr>
      <w:r>
        <w:t>Положение об ответственности за нарушение обязательств по хозяйственному участию;</w:t>
      </w:r>
    </w:p>
    <w:p w:rsidR="00E20E03" w:rsidRPr="00E20E03" w:rsidRDefault="00E20E03" w:rsidP="00E20E03">
      <w:pPr>
        <w:pStyle w:val="a3"/>
        <w:numPr>
          <w:ilvl w:val="0"/>
          <w:numId w:val="4"/>
        </w:numPr>
        <w:shd w:val="clear" w:color="auto" w:fill="FFFFFF"/>
        <w:spacing w:before="0" w:beforeAutospacing="0" w:after="0" w:afterAutospacing="0"/>
        <w:rPr>
          <w:color w:val="000000"/>
        </w:rPr>
      </w:pPr>
      <w:r>
        <w:t>Положение о применении единой технологии;</w:t>
      </w:r>
    </w:p>
    <w:p w:rsidR="00E20E03" w:rsidRPr="00E20E03" w:rsidRDefault="00E20E03" w:rsidP="00E20E03">
      <w:pPr>
        <w:pStyle w:val="a3"/>
        <w:numPr>
          <w:ilvl w:val="0"/>
          <w:numId w:val="4"/>
        </w:numPr>
        <w:shd w:val="clear" w:color="auto" w:fill="FFFFFF"/>
        <w:spacing w:before="0" w:beforeAutospacing="0" w:after="0" w:afterAutospacing="0"/>
        <w:rPr>
          <w:color w:val="000000"/>
        </w:rPr>
      </w:pPr>
      <w:r>
        <w:t>Примерная смета доход и расходов;</w:t>
      </w:r>
    </w:p>
    <w:p w:rsidR="00D024E1" w:rsidRDefault="00D024E1" w:rsidP="008E4699">
      <w:pPr>
        <w:pStyle w:val="a3"/>
        <w:numPr>
          <w:ilvl w:val="0"/>
          <w:numId w:val="4"/>
        </w:numPr>
        <w:shd w:val="clear" w:color="auto" w:fill="FFFFFF"/>
        <w:spacing w:before="0" w:beforeAutospacing="0" w:after="0" w:afterAutospacing="0"/>
        <w:rPr>
          <w:color w:val="000000"/>
        </w:rPr>
      </w:pPr>
      <w:r>
        <w:rPr>
          <w:color w:val="000000"/>
        </w:rPr>
        <w:t>Порядок формирован</w:t>
      </w:r>
      <w:r w:rsidR="008E4699">
        <w:rPr>
          <w:color w:val="000000"/>
        </w:rPr>
        <w:t>ия неделимого фонда кооператива;</w:t>
      </w:r>
    </w:p>
    <w:p w:rsidR="008E4699" w:rsidRPr="008E4699" w:rsidRDefault="008E4699" w:rsidP="008E4699">
      <w:pPr>
        <w:pStyle w:val="a3"/>
        <w:numPr>
          <w:ilvl w:val="0"/>
          <w:numId w:val="4"/>
        </w:numPr>
        <w:shd w:val="clear" w:color="auto" w:fill="FFFFFF"/>
        <w:spacing w:before="0" w:beforeAutospacing="0" w:after="0" w:afterAutospacing="0"/>
        <w:rPr>
          <w:color w:val="000000"/>
        </w:rPr>
      </w:pPr>
      <w:r w:rsidRPr="005367ED">
        <w:rPr>
          <w:color w:val="000000"/>
        </w:rPr>
        <w:t>Положение о правилах оказания услуг кооператива. Это положение можно разбить на два и более положений, если кооператив оказывает своим членам несколько различных видов услуг</w:t>
      </w:r>
      <w:r>
        <w:rPr>
          <w:color w:val="000000"/>
        </w:rPr>
        <w:t>.</w:t>
      </w:r>
    </w:p>
    <w:p w:rsidR="00E20E03" w:rsidRPr="005367ED" w:rsidRDefault="00E20E03" w:rsidP="00357BEA">
      <w:pPr>
        <w:pStyle w:val="a3"/>
        <w:shd w:val="clear" w:color="auto" w:fill="FFFFFF"/>
        <w:spacing w:before="0" w:beforeAutospacing="0" w:after="0" w:afterAutospacing="0"/>
        <w:ind w:firstLine="709"/>
        <w:rPr>
          <w:color w:val="000000"/>
        </w:rPr>
      </w:pPr>
    </w:p>
    <w:p w:rsidR="00B53716" w:rsidRPr="005367ED" w:rsidRDefault="00B53716" w:rsidP="008E4699">
      <w:pPr>
        <w:pStyle w:val="a3"/>
        <w:shd w:val="clear" w:color="auto" w:fill="FFFFFF"/>
        <w:spacing w:before="0" w:beforeAutospacing="0" w:after="0" w:afterAutospacing="0"/>
        <w:rPr>
          <w:color w:val="000000"/>
        </w:rPr>
      </w:pPr>
    </w:p>
    <w:p w:rsidR="00D70A96" w:rsidRDefault="00D70A96" w:rsidP="00BF4314">
      <w:pPr>
        <w:pStyle w:val="a3"/>
        <w:numPr>
          <w:ilvl w:val="0"/>
          <w:numId w:val="2"/>
        </w:numPr>
        <w:shd w:val="clear" w:color="auto" w:fill="FFFFFF"/>
        <w:spacing w:before="0" w:beforeAutospacing="0" w:after="0" w:afterAutospacing="0"/>
        <w:rPr>
          <w:bCs/>
          <w:i/>
          <w:color w:val="000000"/>
        </w:rPr>
      </w:pPr>
      <w:r>
        <w:rPr>
          <w:bCs/>
          <w:i/>
          <w:color w:val="000000"/>
        </w:rPr>
        <w:t>Какие документы необходимые для регистрации СПоК?</w:t>
      </w:r>
    </w:p>
    <w:p w:rsidR="00D70A96" w:rsidRDefault="00D70A96" w:rsidP="00D70A96">
      <w:pPr>
        <w:pStyle w:val="a3"/>
        <w:shd w:val="clear" w:color="auto" w:fill="FFFFFF"/>
        <w:spacing w:before="0" w:beforeAutospacing="0" w:after="0" w:afterAutospacing="0"/>
        <w:ind w:left="1069"/>
        <w:rPr>
          <w:bCs/>
          <w:i/>
          <w:color w:val="000000"/>
        </w:rPr>
      </w:pPr>
    </w:p>
    <w:p w:rsidR="00D70A96" w:rsidRPr="00D70A96" w:rsidRDefault="00D70A96" w:rsidP="00D70A96">
      <w:pPr>
        <w:shd w:val="clear" w:color="auto" w:fill="FFFFFF"/>
        <w:spacing w:after="0" w:line="240" w:lineRule="auto"/>
        <w:ind w:firstLine="709"/>
        <w:textAlignment w:val="baseline"/>
        <w:rPr>
          <w:rFonts w:ascii="Times New Roman" w:eastAsia="Times New Roman" w:hAnsi="Times New Roman" w:cs="Times New Roman"/>
          <w:color w:val="000000" w:themeColor="text1"/>
          <w:sz w:val="24"/>
          <w:szCs w:val="24"/>
          <w:lang w:eastAsia="ru-RU"/>
        </w:rPr>
      </w:pPr>
      <w:r w:rsidRPr="00D70A96">
        <w:rPr>
          <w:rFonts w:ascii="Times New Roman" w:eastAsia="Times New Roman" w:hAnsi="Times New Roman" w:cs="Times New Roman"/>
          <w:color w:val="000000" w:themeColor="text1"/>
          <w:sz w:val="24"/>
          <w:szCs w:val="24"/>
          <w:lang w:eastAsia="ru-RU"/>
        </w:rPr>
        <w:t>Для регистрации требуются следующие бумаги:</w:t>
      </w:r>
    </w:p>
    <w:p w:rsidR="00D70A96" w:rsidRPr="00D70A96" w:rsidRDefault="00D70A96" w:rsidP="00D70A96">
      <w:pPr>
        <w:numPr>
          <w:ilvl w:val="0"/>
          <w:numId w:val="13"/>
        </w:numPr>
        <w:shd w:val="clear" w:color="auto" w:fill="FFFFFF"/>
        <w:spacing w:after="0" w:line="240" w:lineRule="auto"/>
        <w:ind w:left="0" w:firstLine="709"/>
        <w:textAlignment w:val="baseline"/>
        <w:rPr>
          <w:rFonts w:ascii="Times New Roman" w:eastAsia="Times New Roman" w:hAnsi="Times New Roman" w:cs="Times New Roman"/>
          <w:color w:val="000000" w:themeColor="text1"/>
          <w:sz w:val="24"/>
          <w:szCs w:val="24"/>
          <w:lang w:eastAsia="ru-RU"/>
        </w:rPr>
      </w:pPr>
      <w:r w:rsidRPr="00D70A96">
        <w:rPr>
          <w:rFonts w:ascii="Times New Roman" w:eastAsia="Times New Roman" w:hAnsi="Times New Roman" w:cs="Times New Roman"/>
          <w:color w:val="000000" w:themeColor="text1"/>
          <w:sz w:val="24"/>
          <w:szCs w:val="24"/>
          <w:lang w:eastAsia="ru-RU"/>
        </w:rPr>
        <w:t>Заявление формы Р 11001.</w:t>
      </w:r>
    </w:p>
    <w:p w:rsidR="00D70A96" w:rsidRPr="00D70A96" w:rsidRDefault="00D70A96" w:rsidP="00D70A96">
      <w:pPr>
        <w:numPr>
          <w:ilvl w:val="0"/>
          <w:numId w:val="15"/>
        </w:numPr>
        <w:shd w:val="clear" w:color="auto" w:fill="FFFFFF"/>
        <w:spacing w:after="0" w:line="240" w:lineRule="auto"/>
        <w:ind w:left="0" w:firstLine="709"/>
        <w:textAlignment w:val="baseline"/>
        <w:rPr>
          <w:rFonts w:ascii="Times New Roman" w:eastAsia="Times New Roman" w:hAnsi="Times New Roman" w:cs="Times New Roman"/>
          <w:color w:val="000000" w:themeColor="text1"/>
          <w:sz w:val="24"/>
          <w:szCs w:val="24"/>
          <w:lang w:eastAsia="ru-RU"/>
        </w:rPr>
      </w:pPr>
      <w:r w:rsidRPr="00D70A96">
        <w:rPr>
          <w:rFonts w:ascii="Times New Roman" w:eastAsia="Times New Roman" w:hAnsi="Times New Roman" w:cs="Times New Roman"/>
          <w:color w:val="000000" w:themeColor="text1"/>
          <w:sz w:val="24"/>
          <w:szCs w:val="24"/>
          <w:lang w:eastAsia="ru-RU"/>
        </w:rPr>
        <w:t>Копия паспорта и свидетельство с ИНН заявителя.</w:t>
      </w:r>
    </w:p>
    <w:p w:rsidR="00D70A96" w:rsidRPr="00D70A96" w:rsidRDefault="00D70A96" w:rsidP="00D70A96">
      <w:pPr>
        <w:numPr>
          <w:ilvl w:val="0"/>
          <w:numId w:val="15"/>
        </w:numPr>
        <w:shd w:val="clear" w:color="auto" w:fill="FFFFFF"/>
        <w:spacing w:after="0" w:line="240" w:lineRule="auto"/>
        <w:ind w:left="0" w:firstLine="709"/>
        <w:textAlignment w:val="baseline"/>
        <w:rPr>
          <w:rFonts w:ascii="Times New Roman" w:eastAsia="Times New Roman" w:hAnsi="Times New Roman" w:cs="Times New Roman"/>
          <w:color w:val="000000" w:themeColor="text1"/>
          <w:sz w:val="24"/>
          <w:szCs w:val="24"/>
          <w:lang w:eastAsia="ru-RU"/>
        </w:rPr>
      </w:pPr>
      <w:r w:rsidRPr="00D70A96">
        <w:rPr>
          <w:rFonts w:ascii="Times New Roman" w:eastAsia="Times New Roman" w:hAnsi="Times New Roman" w:cs="Times New Roman"/>
          <w:color w:val="000000" w:themeColor="text1"/>
          <w:sz w:val="24"/>
          <w:szCs w:val="24"/>
          <w:lang w:eastAsia="ru-RU"/>
        </w:rPr>
        <w:t>Решение о создании в форме протокола или соглашения. В нем присутствуют данные об учреждении организации, принятии Устава, итогах голосования, порядке работы учредителей, иная установленная законом информация.</w:t>
      </w:r>
    </w:p>
    <w:p w:rsidR="00D70A96" w:rsidRPr="00D70A96" w:rsidRDefault="00D70A96" w:rsidP="00D70A96">
      <w:pPr>
        <w:numPr>
          <w:ilvl w:val="0"/>
          <w:numId w:val="15"/>
        </w:numPr>
        <w:shd w:val="clear" w:color="auto" w:fill="FFFFFF"/>
        <w:spacing w:after="0" w:line="240" w:lineRule="auto"/>
        <w:ind w:left="0" w:firstLine="709"/>
        <w:textAlignment w:val="baseline"/>
        <w:rPr>
          <w:rFonts w:ascii="Times New Roman" w:eastAsia="Times New Roman" w:hAnsi="Times New Roman" w:cs="Times New Roman"/>
          <w:color w:val="000000" w:themeColor="text1"/>
          <w:sz w:val="24"/>
          <w:szCs w:val="24"/>
          <w:lang w:eastAsia="ru-RU"/>
        </w:rPr>
      </w:pPr>
      <w:r w:rsidRPr="00D70A96">
        <w:rPr>
          <w:rFonts w:ascii="Times New Roman" w:eastAsia="Times New Roman" w:hAnsi="Times New Roman" w:cs="Times New Roman"/>
          <w:color w:val="000000" w:themeColor="text1"/>
          <w:sz w:val="24"/>
          <w:szCs w:val="24"/>
          <w:lang w:eastAsia="ru-RU"/>
        </w:rPr>
        <w:t xml:space="preserve">Два экземпляра Устава. Требования к документу приведены в п. 2 ст. 123.2 ГК РФ. Устав должен содержать данные о наименовании и адресе кооператива, целях работы, размерах паев и порядке их внесения, ответственности членов за неисполнение </w:t>
      </w:r>
      <w:r w:rsidRPr="00D70A96">
        <w:rPr>
          <w:rFonts w:ascii="Times New Roman" w:eastAsia="Times New Roman" w:hAnsi="Times New Roman" w:cs="Times New Roman"/>
          <w:color w:val="000000" w:themeColor="text1"/>
          <w:sz w:val="24"/>
          <w:szCs w:val="24"/>
          <w:lang w:eastAsia="ru-RU"/>
        </w:rPr>
        <w:lastRenderedPageBreak/>
        <w:t>обязательств, механизме покрытия убытков и т. д. </w:t>
      </w:r>
      <w:r w:rsidRPr="00D70A96">
        <w:rPr>
          <w:rFonts w:ascii="Times New Roman" w:eastAsia="Times New Roman" w:hAnsi="Times New Roman" w:cs="Times New Roman"/>
          <w:b/>
          <w:bCs/>
          <w:color w:val="000000" w:themeColor="text1"/>
          <w:sz w:val="24"/>
          <w:szCs w:val="24"/>
          <w:bdr w:val="none" w:sz="0" w:space="0" w:color="auto" w:frame="1"/>
          <w:lang w:eastAsia="ru-RU"/>
        </w:rPr>
        <w:t>Название организации должно включать ссылку на цели работы и слово «кооператив».</w:t>
      </w:r>
    </w:p>
    <w:p w:rsidR="00D70A96" w:rsidRPr="00D70A96" w:rsidRDefault="00D70A96" w:rsidP="00D70A96">
      <w:pPr>
        <w:numPr>
          <w:ilvl w:val="0"/>
          <w:numId w:val="15"/>
        </w:numPr>
        <w:shd w:val="clear" w:color="auto" w:fill="FFFFFF"/>
        <w:spacing w:after="0" w:line="240" w:lineRule="auto"/>
        <w:ind w:left="0" w:firstLine="709"/>
        <w:textAlignment w:val="baseline"/>
        <w:rPr>
          <w:rFonts w:ascii="Times New Roman" w:eastAsia="Times New Roman" w:hAnsi="Times New Roman" w:cs="Times New Roman"/>
          <w:color w:val="000000" w:themeColor="text1"/>
          <w:sz w:val="24"/>
          <w:szCs w:val="24"/>
          <w:lang w:eastAsia="ru-RU"/>
        </w:rPr>
      </w:pPr>
      <w:r w:rsidRPr="00D70A96">
        <w:rPr>
          <w:rFonts w:ascii="Times New Roman" w:eastAsia="Times New Roman" w:hAnsi="Times New Roman" w:cs="Times New Roman"/>
          <w:color w:val="000000" w:themeColor="text1"/>
          <w:sz w:val="24"/>
          <w:szCs w:val="24"/>
          <w:lang w:eastAsia="ru-RU"/>
        </w:rPr>
        <w:t>Квитанция об уплате госпошлины. Ее размер равен 4 000 рублей (п. 1 ст. 333.33 НК РФ).</w:t>
      </w:r>
    </w:p>
    <w:p w:rsidR="00D70A96" w:rsidRDefault="00D70A96" w:rsidP="00D70A96">
      <w:pPr>
        <w:pStyle w:val="a3"/>
        <w:shd w:val="clear" w:color="auto" w:fill="FFFFFF"/>
        <w:spacing w:before="0" w:beforeAutospacing="0" w:after="0" w:afterAutospacing="0"/>
        <w:ind w:left="1069"/>
        <w:rPr>
          <w:bCs/>
          <w:i/>
          <w:color w:val="000000"/>
        </w:rPr>
      </w:pPr>
    </w:p>
    <w:p w:rsidR="00083393" w:rsidRDefault="00A64738" w:rsidP="00BF4314">
      <w:pPr>
        <w:pStyle w:val="a3"/>
        <w:numPr>
          <w:ilvl w:val="0"/>
          <w:numId w:val="2"/>
        </w:numPr>
        <w:shd w:val="clear" w:color="auto" w:fill="FFFFFF"/>
        <w:spacing w:before="0" w:beforeAutospacing="0" w:after="0" w:afterAutospacing="0"/>
        <w:rPr>
          <w:bCs/>
          <w:i/>
          <w:color w:val="000000"/>
        </w:rPr>
      </w:pPr>
      <w:r>
        <w:rPr>
          <w:bCs/>
          <w:i/>
          <w:color w:val="000000"/>
        </w:rPr>
        <w:t xml:space="preserve">Как и в каких случаях изменяется </w:t>
      </w:r>
      <w:r w:rsidR="008E4699" w:rsidRPr="008E4699">
        <w:rPr>
          <w:bCs/>
          <w:i/>
          <w:color w:val="000000"/>
        </w:rPr>
        <w:t>устав СПоК?</w:t>
      </w:r>
    </w:p>
    <w:p w:rsidR="00B8381C" w:rsidRPr="00BF4314" w:rsidRDefault="00B8381C" w:rsidP="00B8381C">
      <w:pPr>
        <w:pStyle w:val="a3"/>
        <w:shd w:val="clear" w:color="auto" w:fill="FFFFFF"/>
        <w:spacing w:before="0" w:beforeAutospacing="0" w:after="0" w:afterAutospacing="0"/>
        <w:ind w:left="1069"/>
        <w:rPr>
          <w:bCs/>
          <w:i/>
          <w:color w:val="000000"/>
        </w:rPr>
      </w:pPr>
    </w:p>
    <w:p w:rsidR="005C634E" w:rsidRDefault="00F729AA" w:rsidP="005C634E">
      <w:pPr>
        <w:spacing w:after="0" w:line="240" w:lineRule="auto"/>
        <w:ind w:firstLine="709"/>
        <w:jc w:val="both"/>
        <w:rPr>
          <w:rFonts w:ascii="Times New Roman" w:eastAsia="Times New Roman" w:hAnsi="Times New Roman" w:cs="Times New Roman"/>
          <w:color w:val="333333"/>
          <w:sz w:val="24"/>
          <w:szCs w:val="24"/>
          <w:shd w:val="clear" w:color="auto" w:fill="FFFFFF"/>
          <w:lang w:eastAsia="ru-RU"/>
        </w:rPr>
      </w:pPr>
      <w:r w:rsidRPr="00F729AA">
        <w:rPr>
          <w:rFonts w:ascii="Times New Roman" w:eastAsia="Times New Roman" w:hAnsi="Times New Roman" w:cs="Times New Roman"/>
          <w:color w:val="333333"/>
          <w:sz w:val="24"/>
          <w:szCs w:val="24"/>
          <w:shd w:val="clear" w:color="auto" w:fill="FFFFFF"/>
          <w:lang w:eastAsia="ru-RU"/>
        </w:rPr>
        <w:t xml:space="preserve">Изменения в уставе кооператива и дополнения к нему принимаются большинством голосов членов кооператива, присутствующих на общем собрании, при принятии решений по </w:t>
      </w:r>
      <w:r w:rsidR="005C634E">
        <w:rPr>
          <w:rFonts w:ascii="Times New Roman" w:eastAsia="Times New Roman" w:hAnsi="Times New Roman" w:cs="Times New Roman"/>
          <w:color w:val="333333"/>
          <w:sz w:val="24"/>
          <w:szCs w:val="24"/>
          <w:shd w:val="clear" w:color="auto" w:fill="FFFFFF"/>
          <w:lang w:eastAsia="ru-RU"/>
        </w:rPr>
        <w:t>следующим вопросам</w:t>
      </w:r>
      <w:r w:rsidRPr="00F729AA">
        <w:rPr>
          <w:rFonts w:ascii="Times New Roman" w:eastAsia="Times New Roman" w:hAnsi="Times New Roman" w:cs="Times New Roman"/>
          <w:color w:val="333333"/>
          <w:sz w:val="24"/>
          <w:szCs w:val="24"/>
          <w:shd w:val="clear" w:color="auto" w:fill="FFFFFF"/>
          <w:lang w:eastAsia="ru-RU"/>
        </w:rPr>
        <w:t>:</w:t>
      </w:r>
    </w:p>
    <w:p w:rsidR="00007721" w:rsidRPr="00007721" w:rsidRDefault="00F729AA" w:rsidP="00007721">
      <w:pPr>
        <w:pStyle w:val="a6"/>
        <w:numPr>
          <w:ilvl w:val="0"/>
          <w:numId w:val="5"/>
        </w:numPr>
        <w:spacing w:after="0" w:line="240" w:lineRule="auto"/>
        <w:jc w:val="both"/>
        <w:rPr>
          <w:rFonts w:ascii="Times New Roman" w:eastAsia="Times New Roman" w:hAnsi="Times New Roman" w:cs="Times New Roman"/>
          <w:color w:val="333333"/>
          <w:sz w:val="24"/>
          <w:szCs w:val="24"/>
          <w:shd w:val="clear" w:color="auto" w:fill="FFFFFF"/>
          <w:lang w:eastAsia="ru-RU"/>
        </w:rPr>
      </w:pPr>
      <w:r w:rsidRPr="00007721">
        <w:rPr>
          <w:rFonts w:ascii="Times New Roman" w:eastAsia="Times New Roman" w:hAnsi="Times New Roman" w:cs="Times New Roman"/>
          <w:color w:val="333333"/>
          <w:sz w:val="24"/>
          <w:szCs w:val="24"/>
          <w:shd w:val="clear" w:color="auto" w:fill="FFFFFF"/>
          <w:lang w:eastAsia="ru-RU"/>
        </w:rPr>
        <w:t>введение дополнительных обязательств членов кооператива в связи с использованием основных средств производства кооператива либо в связи с предоставлением имущества кооператива или оказанием им услуг;</w:t>
      </w:r>
    </w:p>
    <w:p w:rsidR="00007721" w:rsidRDefault="00F729AA" w:rsidP="00007721">
      <w:pPr>
        <w:pStyle w:val="a6"/>
        <w:numPr>
          <w:ilvl w:val="0"/>
          <w:numId w:val="5"/>
        </w:numPr>
        <w:spacing w:after="0" w:line="240" w:lineRule="auto"/>
        <w:jc w:val="both"/>
        <w:rPr>
          <w:rFonts w:ascii="Times New Roman" w:eastAsia="Times New Roman" w:hAnsi="Times New Roman" w:cs="Times New Roman"/>
          <w:color w:val="333333"/>
          <w:sz w:val="24"/>
          <w:szCs w:val="24"/>
          <w:shd w:val="clear" w:color="auto" w:fill="FFFFFF"/>
          <w:lang w:eastAsia="ru-RU"/>
        </w:rPr>
      </w:pPr>
      <w:r w:rsidRPr="00007721">
        <w:rPr>
          <w:rFonts w:ascii="Times New Roman" w:eastAsia="Times New Roman" w:hAnsi="Times New Roman" w:cs="Times New Roman"/>
          <w:color w:val="333333"/>
          <w:sz w:val="24"/>
          <w:szCs w:val="24"/>
          <w:shd w:val="clear" w:color="auto" w:fill="FFFFFF"/>
          <w:lang w:eastAsia="ru-RU"/>
        </w:rPr>
        <w:t>изменение предмета деятельности кооператива, порядка формирования его паевого фонда;</w:t>
      </w:r>
    </w:p>
    <w:p w:rsidR="00007721" w:rsidRDefault="00F729AA" w:rsidP="00007721">
      <w:pPr>
        <w:pStyle w:val="a6"/>
        <w:numPr>
          <w:ilvl w:val="0"/>
          <w:numId w:val="5"/>
        </w:numPr>
        <w:spacing w:after="0" w:line="240" w:lineRule="auto"/>
        <w:jc w:val="both"/>
        <w:rPr>
          <w:rFonts w:ascii="Times New Roman" w:eastAsia="Times New Roman" w:hAnsi="Times New Roman" w:cs="Times New Roman"/>
          <w:color w:val="333333"/>
          <w:sz w:val="24"/>
          <w:szCs w:val="24"/>
          <w:shd w:val="clear" w:color="auto" w:fill="FFFFFF"/>
          <w:lang w:eastAsia="ru-RU"/>
        </w:rPr>
      </w:pPr>
      <w:r w:rsidRPr="00007721">
        <w:rPr>
          <w:rFonts w:ascii="Times New Roman" w:eastAsia="Times New Roman" w:hAnsi="Times New Roman" w:cs="Times New Roman"/>
          <w:color w:val="333333"/>
          <w:sz w:val="24"/>
          <w:szCs w:val="24"/>
          <w:shd w:val="clear" w:color="auto" w:fill="FFFFFF"/>
          <w:lang w:eastAsia="ru-RU"/>
        </w:rPr>
        <w:t>введение или расширение права членов кооператива на внесение дополнительных паевых взносов, увеличение обязательных паевых взносов;</w:t>
      </w:r>
    </w:p>
    <w:p w:rsidR="00007721" w:rsidRDefault="00F729AA" w:rsidP="00007721">
      <w:pPr>
        <w:pStyle w:val="a6"/>
        <w:numPr>
          <w:ilvl w:val="0"/>
          <w:numId w:val="5"/>
        </w:numPr>
        <w:spacing w:after="0" w:line="240" w:lineRule="auto"/>
        <w:jc w:val="both"/>
        <w:rPr>
          <w:rFonts w:ascii="Times New Roman" w:eastAsia="Times New Roman" w:hAnsi="Times New Roman" w:cs="Times New Roman"/>
          <w:color w:val="333333"/>
          <w:sz w:val="24"/>
          <w:szCs w:val="24"/>
          <w:shd w:val="clear" w:color="auto" w:fill="FFFFFF"/>
          <w:lang w:eastAsia="ru-RU"/>
        </w:rPr>
      </w:pPr>
      <w:r w:rsidRPr="00007721">
        <w:rPr>
          <w:rFonts w:ascii="Times New Roman" w:eastAsia="Times New Roman" w:hAnsi="Times New Roman" w:cs="Times New Roman"/>
          <w:color w:val="333333"/>
          <w:sz w:val="24"/>
          <w:szCs w:val="24"/>
          <w:shd w:val="clear" w:color="auto" w:fill="FFFFFF"/>
          <w:lang w:eastAsia="ru-RU"/>
        </w:rPr>
        <w:t>изменение порядка и условий вступления в кооператив и выхода из него;</w:t>
      </w:r>
    </w:p>
    <w:p w:rsidR="00F729AA" w:rsidRDefault="00F729AA" w:rsidP="00007721">
      <w:pPr>
        <w:pStyle w:val="a6"/>
        <w:numPr>
          <w:ilvl w:val="0"/>
          <w:numId w:val="5"/>
        </w:numPr>
        <w:spacing w:after="0" w:line="240" w:lineRule="auto"/>
        <w:jc w:val="both"/>
        <w:rPr>
          <w:rFonts w:ascii="Times New Roman" w:eastAsia="Times New Roman" w:hAnsi="Times New Roman" w:cs="Times New Roman"/>
          <w:color w:val="333333"/>
          <w:sz w:val="24"/>
          <w:szCs w:val="24"/>
          <w:shd w:val="clear" w:color="auto" w:fill="FFFFFF"/>
          <w:lang w:eastAsia="ru-RU"/>
        </w:rPr>
      </w:pPr>
      <w:r w:rsidRPr="00007721">
        <w:rPr>
          <w:rFonts w:ascii="Times New Roman" w:eastAsia="Times New Roman" w:hAnsi="Times New Roman" w:cs="Times New Roman"/>
          <w:color w:val="333333"/>
          <w:sz w:val="24"/>
          <w:szCs w:val="24"/>
          <w:shd w:val="clear" w:color="auto" w:fill="FFFFFF"/>
          <w:lang w:eastAsia="ru-RU"/>
        </w:rPr>
        <w:t>введение или расширение права исключаемых и выходящих членов кооператива на получение кооперативных выплат;</w:t>
      </w:r>
    </w:p>
    <w:p w:rsidR="00F729AA" w:rsidRPr="00007721" w:rsidRDefault="00F729AA" w:rsidP="00007721">
      <w:pPr>
        <w:pStyle w:val="a6"/>
        <w:numPr>
          <w:ilvl w:val="0"/>
          <w:numId w:val="5"/>
        </w:numPr>
        <w:spacing w:after="0" w:line="240" w:lineRule="auto"/>
        <w:jc w:val="both"/>
        <w:rPr>
          <w:rFonts w:ascii="Times New Roman" w:eastAsia="Times New Roman" w:hAnsi="Times New Roman" w:cs="Times New Roman"/>
          <w:color w:val="333333"/>
          <w:sz w:val="24"/>
          <w:szCs w:val="24"/>
          <w:shd w:val="clear" w:color="auto" w:fill="FFFFFF"/>
          <w:lang w:eastAsia="ru-RU"/>
        </w:rPr>
      </w:pPr>
      <w:r w:rsidRPr="00007721">
        <w:rPr>
          <w:rFonts w:ascii="Times New Roman" w:hAnsi="Times New Roman" w:cs="Times New Roman"/>
          <w:color w:val="333333"/>
          <w:shd w:val="clear" w:color="auto" w:fill="FFFFFF"/>
        </w:rPr>
        <w:t>введение порядка принятия решений квалифицированным большинством голосов и внесения в устав кооператива других изменений и дополнений.</w:t>
      </w:r>
    </w:p>
    <w:p w:rsidR="00F729AA" w:rsidRDefault="00F729AA" w:rsidP="00BF4314">
      <w:pPr>
        <w:pStyle w:val="a3"/>
        <w:shd w:val="clear" w:color="auto" w:fill="FFFFFF"/>
        <w:spacing w:before="0" w:beforeAutospacing="0" w:after="0" w:afterAutospacing="0"/>
        <w:rPr>
          <w:bCs/>
          <w:i/>
          <w:color w:val="000000"/>
        </w:rPr>
      </w:pPr>
    </w:p>
    <w:p w:rsidR="00C947ED" w:rsidRDefault="00C947ED" w:rsidP="00AD48F1">
      <w:pPr>
        <w:pStyle w:val="a3"/>
        <w:numPr>
          <w:ilvl w:val="0"/>
          <w:numId w:val="2"/>
        </w:numPr>
        <w:shd w:val="clear" w:color="auto" w:fill="FFFFFF"/>
        <w:spacing w:before="0" w:beforeAutospacing="0" w:after="0" w:afterAutospacing="0"/>
        <w:rPr>
          <w:bCs/>
          <w:i/>
          <w:color w:val="000000"/>
        </w:rPr>
      </w:pPr>
      <w:r w:rsidRPr="005E3163">
        <w:rPr>
          <w:bCs/>
          <w:i/>
          <w:color w:val="000000"/>
        </w:rPr>
        <w:t xml:space="preserve">В </w:t>
      </w:r>
      <w:r w:rsidR="00595C60">
        <w:rPr>
          <w:bCs/>
          <w:i/>
          <w:color w:val="000000"/>
        </w:rPr>
        <w:t xml:space="preserve">каких случаях </w:t>
      </w:r>
      <w:r w:rsidRPr="005E3163">
        <w:rPr>
          <w:bCs/>
          <w:i/>
          <w:color w:val="000000"/>
        </w:rPr>
        <w:t>член кооператив</w:t>
      </w:r>
      <w:r w:rsidR="005E3163" w:rsidRPr="005E3163">
        <w:rPr>
          <w:bCs/>
          <w:i/>
          <w:color w:val="000000"/>
        </w:rPr>
        <w:t xml:space="preserve">а может быть исключен из членства </w:t>
      </w:r>
      <w:r w:rsidRPr="005E3163">
        <w:rPr>
          <w:bCs/>
          <w:i/>
          <w:color w:val="000000"/>
        </w:rPr>
        <w:t>СПоК?</w:t>
      </w:r>
    </w:p>
    <w:p w:rsidR="00B8381C" w:rsidRPr="005E3163" w:rsidRDefault="00B8381C" w:rsidP="00B8381C">
      <w:pPr>
        <w:pStyle w:val="a3"/>
        <w:shd w:val="clear" w:color="auto" w:fill="FFFFFF"/>
        <w:spacing w:before="0" w:beforeAutospacing="0" w:after="0" w:afterAutospacing="0"/>
        <w:ind w:left="1069"/>
        <w:rPr>
          <w:bCs/>
          <w:i/>
          <w:color w:val="000000"/>
        </w:rPr>
      </w:pPr>
    </w:p>
    <w:p w:rsidR="00C947ED" w:rsidRPr="005367ED" w:rsidRDefault="00C947ED" w:rsidP="00B8381C">
      <w:pPr>
        <w:pStyle w:val="a3"/>
        <w:shd w:val="clear" w:color="auto" w:fill="FFFFFF"/>
        <w:spacing w:before="0" w:beforeAutospacing="0" w:after="0" w:afterAutospacing="0"/>
        <w:ind w:firstLine="709"/>
        <w:jc w:val="both"/>
        <w:rPr>
          <w:color w:val="000000"/>
        </w:rPr>
      </w:pPr>
      <w:r w:rsidRPr="005367ED">
        <w:rPr>
          <w:color w:val="000000"/>
        </w:rPr>
        <w:t>Член СПоК может быть исключен из членов СПоК по окончании текущего финансового года в случаях:</w:t>
      </w:r>
    </w:p>
    <w:p w:rsidR="00C947ED" w:rsidRPr="005367ED" w:rsidRDefault="00C947ED" w:rsidP="00B8381C">
      <w:pPr>
        <w:pStyle w:val="a3"/>
        <w:shd w:val="clear" w:color="auto" w:fill="FFFFFF"/>
        <w:spacing w:before="0" w:beforeAutospacing="0" w:after="0" w:afterAutospacing="0"/>
        <w:ind w:firstLine="709"/>
        <w:jc w:val="both"/>
        <w:rPr>
          <w:color w:val="000000"/>
        </w:rPr>
      </w:pPr>
      <w:r w:rsidRPr="005367ED">
        <w:rPr>
          <w:color w:val="000000"/>
        </w:rPr>
        <w:t>- не выполняет обязанностей, предусмотренных уставом СПоК, несмотря на предупреждение в письменной форме;</w:t>
      </w:r>
    </w:p>
    <w:p w:rsidR="00C947ED" w:rsidRPr="005367ED" w:rsidRDefault="00C947ED" w:rsidP="00B8381C">
      <w:pPr>
        <w:pStyle w:val="a3"/>
        <w:shd w:val="clear" w:color="auto" w:fill="FFFFFF"/>
        <w:spacing w:before="0" w:beforeAutospacing="0" w:after="0" w:afterAutospacing="0"/>
        <w:ind w:firstLine="709"/>
        <w:jc w:val="both"/>
        <w:rPr>
          <w:color w:val="000000"/>
        </w:rPr>
      </w:pPr>
      <w:r w:rsidRPr="005367ED">
        <w:rPr>
          <w:color w:val="000000"/>
        </w:rPr>
        <w:t xml:space="preserve">- кооперативу причинен ущерб невыполнением членом СПоК обязанностей, предусмотренных уставом СПоК, либо </w:t>
      </w:r>
      <w:proofErr w:type="spellStart"/>
      <w:r w:rsidRPr="005367ED">
        <w:rPr>
          <w:color w:val="000000"/>
        </w:rPr>
        <w:t>СПоКу</w:t>
      </w:r>
      <w:proofErr w:type="spellEnd"/>
      <w:r w:rsidRPr="005367ED">
        <w:rPr>
          <w:color w:val="000000"/>
        </w:rPr>
        <w:t xml:space="preserve"> предъявлены исковые требования в результате невыполнения членом </w:t>
      </w:r>
      <w:proofErr w:type="spellStart"/>
      <w:r w:rsidRPr="005367ED">
        <w:rPr>
          <w:color w:val="000000"/>
        </w:rPr>
        <w:t>СПоКа</w:t>
      </w:r>
      <w:proofErr w:type="spellEnd"/>
      <w:r w:rsidRPr="005367ED">
        <w:rPr>
          <w:color w:val="000000"/>
        </w:rPr>
        <w:t xml:space="preserve"> своего обязательства;</w:t>
      </w:r>
    </w:p>
    <w:p w:rsidR="00C947ED" w:rsidRPr="005367ED" w:rsidRDefault="00C947ED" w:rsidP="00B8381C">
      <w:pPr>
        <w:pStyle w:val="a3"/>
        <w:shd w:val="clear" w:color="auto" w:fill="FFFFFF"/>
        <w:spacing w:before="0" w:beforeAutospacing="0" w:after="0" w:afterAutospacing="0"/>
        <w:ind w:firstLine="709"/>
        <w:jc w:val="both"/>
        <w:rPr>
          <w:color w:val="000000"/>
        </w:rPr>
      </w:pPr>
      <w:r w:rsidRPr="005367ED">
        <w:rPr>
          <w:color w:val="000000"/>
        </w:rPr>
        <w:t>- не участвует в деятельности потребительского кооператива в течение одного года.</w:t>
      </w:r>
    </w:p>
    <w:p w:rsidR="00C947ED" w:rsidRDefault="00C947ED" w:rsidP="00B8381C">
      <w:pPr>
        <w:pStyle w:val="a3"/>
        <w:shd w:val="clear" w:color="auto" w:fill="FFFFFF"/>
        <w:spacing w:before="0" w:beforeAutospacing="0" w:after="0" w:afterAutospacing="0"/>
        <w:ind w:firstLine="709"/>
        <w:jc w:val="both"/>
        <w:rPr>
          <w:color w:val="000000"/>
        </w:rPr>
      </w:pPr>
      <w:r w:rsidRPr="005367ED">
        <w:rPr>
          <w:color w:val="000000"/>
        </w:rPr>
        <w:t>Кооператив вправе предусмотреть в своем уставе дополнительные основания, не противоречащие ФЗ «О сельскохозяйственной кооперации», при наступлении которых член СПоК может быть исключен из членов кооператива.</w:t>
      </w:r>
    </w:p>
    <w:p w:rsidR="005E3163" w:rsidRPr="005367ED" w:rsidRDefault="005E3163" w:rsidP="00357BEA">
      <w:pPr>
        <w:pStyle w:val="a3"/>
        <w:shd w:val="clear" w:color="auto" w:fill="FFFFFF"/>
        <w:spacing w:before="0" w:beforeAutospacing="0" w:after="0" w:afterAutospacing="0"/>
        <w:ind w:firstLine="709"/>
        <w:rPr>
          <w:color w:val="000000"/>
        </w:rPr>
      </w:pPr>
    </w:p>
    <w:p w:rsidR="000E0F42" w:rsidRPr="00B8381C" w:rsidRDefault="005E3163" w:rsidP="005E3163">
      <w:pPr>
        <w:pStyle w:val="a3"/>
        <w:numPr>
          <w:ilvl w:val="0"/>
          <w:numId w:val="2"/>
        </w:numPr>
        <w:shd w:val="clear" w:color="auto" w:fill="FFFFFF"/>
        <w:spacing w:before="0" w:beforeAutospacing="0" w:after="0" w:afterAutospacing="0"/>
        <w:rPr>
          <w:i/>
          <w:color w:val="000000"/>
        </w:rPr>
      </w:pPr>
      <w:r w:rsidRPr="00B65EB9">
        <w:rPr>
          <w:bCs/>
          <w:i/>
          <w:color w:val="000000"/>
        </w:rPr>
        <w:t>П</w:t>
      </w:r>
      <w:r w:rsidR="000E0F42" w:rsidRPr="00B65EB9">
        <w:rPr>
          <w:bCs/>
          <w:i/>
          <w:color w:val="000000"/>
        </w:rPr>
        <w:t xml:space="preserve">роводится </w:t>
      </w:r>
      <w:r w:rsidRPr="00B65EB9">
        <w:rPr>
          <w:bCs/>
          <w:i/>
          <w:color w:val="000000"/>
        </w:rPr>
        <w:t xml:space="preserve">ли </w:t>
      </w:r>
      <w:r w:rsidR="00F0468F" w:rsidRPr="00B65EB9">
        <w:rPr>
          <w:bCs/>
          <w:i/>
          <w:color w:val="000000"/>
        </w:rPr>
        <w:t>ревизия в</w:t>
      </w:r>
      <w:r w:rsidRPr="00B65EB9">
        <w:rPr>
          <w:bCs/>
          <w:i/>
          <w:color w:val="000000"/>
        </w:rPr>
        <w:t xml:space="preserve"> </w:t>
      </w:r>
      <w:r w:rsidR="00F0468F" w:rsidRPr="00B65EB9">
        <w:rPr>
          <w:bCs/>
          <w:i/>
          <w:color w:val="000000"/>
        </w:rPr>
        <w:t>СПоК?</w:t>
      </w:r>
    </w:p>
    <w:p w:rsidR="00B8381C" w:rsidRPr="00B65EB9" w:rsidRDefault="00B8381C" w:rsidP="00B8381C">
      <w:pPr>
        <w:pStyle w:val="a3"/>
        <w:shd w:val="clear" w:color="auto" w:fill="FFFFFF"/>
        <w:spacing w:before="0" w:beforeAutospacing="0" w:after="0" w:afterAutospacing="0"/>
        <w:ind w:left="1069"/>
        <w:rPr>
          <w:i/>
          <w:color w:val="000000"/>
        </w:rPr>
      </w:pPr>
    </w:p>
    <w:p w:rsidR="000E0F42" w:rsidRPr="005367ED" w:rsidRDefault="000E0F42" w:rsidP="00357BEA">
      <w:pPr>
        <w:pStyle w:val="a3"/>
        <w:shd w:val="clear" w:color="auto" w:fill="FFFFFF"/>
        <w:spacing w:before="0" w:beforeAutospacing="0" w:after="0" w:afterAutospacing="0"/>
        <w:ind w:firstLine="709"/>
        <w:rPr>
          <w:color w:val="000000"/>
        </w:rPr>
      </w:pPr>
      <w:r w:rsidRPr="005367ED">
        <w:rPr>
          <w:color w:val="000000"/>
        </w:rPr>
        <w:t>СПоК подлежат обязательной ревизии, проводимой ревизионным союзом, членом которого является кооператив. Если сумма активов кооператива на конец отчетного года превышает в 100 тысяч раз минимальный размер оплаты труда, СПоК подлежит ежегодной ревизии. В противном случае ревизия проводится один раз в два года, при этом проверяются оба прошедших года и ревизионное заключение выдается по итогам каждого финансового года.</w:t>
      </w:r>
    </w:p>
    <w:p w:rsidR="000E0F42" w:rsidRDefault="000E0F42" w:rsidP="00357BEA">
      <w:pPr>
        <w:pStyle w:val="a3"/>
        <w:shd w:val="clear" w:color="auto" w:fill="FFFFFF"/>
        <w:spacing w:before="0" w:beforeAutospacing="0" w:after="0" w:afterAutospacing="0"/>
        <w:ind w:firstLine="709"/>
        <w:rPr>
          <w:color w:val="000000"/>
        </w:rPr>
      </w:pPr>
      <w:r w:rsidRPr="005367ED">
        <w:rPr>
          <w:color w:val="000000"/>
        </w:rPr>
        <w:t xml:space="preserve">Внеочередная ревизия должна осуществляться ревизионным союзом по требованию правления кооператива или наблюдательного совета кооператива или группы лиц, составляющих одну десятую от числа членов кооператива, членов союза кооперативов или одну третью от числа ассоциированных членов кооператива. Расходы членов кооператива или ассоциированных членов кооператива на оплату стоимости осуществления внеочередной ревизии могут быть возмещены им за счет кооператива, </w:t>
      </w:r>
      <w:r w:rsidRPr="005367ED">
        <w:rPr>
          <w:color w:val="000000"/>
        </w:rPr>
        <w:lastRenderedPageBreak/>
        <w:t>если решением общего собрания членов кооператива указанная ревизия будет признана целесообразной.</w:t>
      </w:r>
    </w:p>
    <w:p w:rsidR="00B65EB9" w:rsidRDefault="00B65EB9" w:rsidP="00357BEA">
      <w:pPr>
        <w:pStyle w:val="a3"/>
        <w:shd w:val="clear" w:color="auto" w:fill="FFFFFF"/>
        <w:spacing w:before="0" w:beforeAutospacing="0" w:after="0" w:afterAutospacing="0"/>
        <w:ind w:firstLine="709"/>
        <w:rPr>
          <w:color w:val="000000"/>
        </w:rPr>
      </w:pPr>
    </w:p>
    <w:p w:rsidR="00595C60" w:rsidRPr="00595C60" w:rsidRDefault="00B65EB9" w:rsidP="00595C60">
      <w:pPr>
        <w:pStyle w:val="a3"/>
        <w:numPr>
          <w:ilvl w:val="0"/>
          <w:numId w:val="2"/>
        </w:numPr>
        <w:shd w:val="clear" w:color="auto" w:fill="FFFFFF"/>
        <w:spacing w:before="0" w:beforeAutospacing="0" w:after="0" w:afterAutospacing="0"/>
        <w:rPr>
          <w:i/>
          <w:color w:val="000000"/>
        </w:rPr>
      </w:pPr>
      <w:r w:rsidRPr="00B65EB9">
        <w:rPr>
          <w:i/>
          <w:color w:val="000000"/>
        </w:rPr>
        <w:t>Какие налоги уплачивает СПоК и по какой ставке?</w:t>
      </w:r>
    </w:p>
    <w:p w:rsidR="00B53716" w:rsidRDefault="00B53716">
      <w:pPr>
        <w:rPr>
          <w:rFonts w:ascii="Times New Roman" w:hAnsi="Times New Roman" w:cs="Times New Roman"/>
          <w:sz w:val="24"/>
          <w:szCs w:val="24"/>
        </w:rPr>
      </w:pPr>
    </w:p>
    <w:p w:rsidR="00CA1288" w:rsidRPr="00CA1288" w:rsidRDefault="00595C60" w:rsidP="00CA1288">
      <w:pPr>
        <w:spacing w:after="0" w:line="240" w:lineRule="auto"/>
        <w:ind w:firstLine="709"/>
        <w:jc w:val="both"/>
        <w:rPr>
          <w:rFonts w:ascii="Times New Roman" w:hAnsi="Times New Roman" w:cs="Times New Roman"/>
          <w:color w:val="000000" w:themeColor="text1"/>
          <w:sz w:val="24"/>
          <w:szCs w:val="24"/>
          <w:u w:val="single"/>
        </w:rPr>
      </w:pPr>
      <w:r w:rsidRPr="00886A35">
        <w:rPr>
          <w:rFonts w:ascii="Times New Roman" w:hAnsi="Times New Roman" w:cs="Times New Roman"/>
          <w:color w:val="000000" w:themeColor="text1"/>
          <w:sz w:val="24"/>
          <w:szCs w:val="24"/>
        </w:rPr>
        <w:t>В связи с тем, что потребительский кооператив является </w:t>
      </w:r>
      <w:r w:rsidRPr="00886A35">
        <w:rPr>
          <w:rFonts w:ascii="Times New Roman" w:hAnsi="Times New Roman" w:cs="Times New Roman"/>
          <w:color w:val="000000" w:themeColor="text1"/>
          <w:sz w:val="24"/>
          <w:szCs w:val="24"/>
          <w:u w:val="single"/>
        </w:rPr>
        <w:t>некоммерческой </w:t>
      </w:r>
      <w:r w:rsidRPr="00886A35">
        <w:rPr>
          <w:rFonts w:ascii="Times New Roman" w:hAnsi="Times New Roman" w:cs="Times New Roman"/>
          <w:color w:val="000000" w:themeColor="text1"/>
          <w:sz w:val="24"/>
          <w:szCs w:val="24"/>
        </w:rPr>
        <w:t>организацией, при осуществлении деятельности, предусмотренной уставом потребительского кооператива, </w:t>
      </w:r>
      <w:r w:rsidRPr="00886A35">
        <w:rPr>
          <w:rFonts w:ascii="Times New Roman" w:hAnsi="Times New Roman" w:cs="Times New Roman"/>
          <w:color w:val="000000" w:themeColor="text1"/>
          <w:sz w:val="24"/>
          <w:szCs w:val="24"/>
          <w:u w:val="single"/>
        </w:rPr>
        <w:t>не возникает база для исчисления налога на прибыль и налога на добавленную стоимость.</w:t>
      </w:r>
    </w:p>
    <w:p w:rsidR="0016450A" w:rsidRDefault="00CA1288" w:rsidP="0016450A">
      <w:pPr>
        <w:pStyle w:val="s1"/>
        <w:spacing w:before="0" w:beforeAutospacing="0" w:after="0" w:afterAutospacing="0"/>
        <w:ind w:firstLine="709"/>
        <w:jc w:val="both"/>
        <w:rPr>
          <w:color w:val="000000"/>
        </w:rPr>
      </w:pPr>
      <w:r w:rsidRPr="00CA1288">
        <w:rPr>
          <w:color w:val="000000"/>
        </w:rPr>
        <w:t>Кроме того, по общему правилу, налогоплательщики, самостоятельно не производящие сельскохозяйственную продукцию, а лишь осуществляющие ее первичную и последующую (промышленную) переработку из сельскохозяйственного сырья несобственного производства (вне зависимости от доли дохода от реализации такой продукции в общем объеме полученных ими доходов от реализации товаров (работ, услуг), не вправе применять систему налогообложения для сельскохозяйственных товаропроизводителей, поскольку таковыми в смысле </w:t>
      </w:r>
      <w:r w:rsidRPr="00CA1288">
        <w:rPr>
          <w:rStyle w:val="link"/>
          <w:color w:val="000000"/>
        </w:rPr>
        <w:t>главы 26.1</w:t>
      </w:r>
      <w:r w:rsidRPr="00CA1288">
        <w:rPr>
          <w:color w:val="000000"/>
        </w:rPr>
        <w:t> НК РФ не являются.</w:t>
      </w:r>
    </w:p>
    <w:p w:rsidR="00252F72" w:rsidRPr="00252F72" w:rsidRDefault="00252F72" w:rsidP="00252F72">
      <w:pPr>
        <w:spacing w:after="0" w:line="240" w:lineRule="auto"/>
        <w:ind w:firstLine="709"/>
        <w:jc w:val="both"/>
        <w:rPr>
          <w:rFonts w:ascii="Times New Roman" w:hAnsi="Times New Roman" w:cs="Times New Roman"/>
          <w:color w:val="000000" w:themeColor="text1"/>
          <w:shd w:val="clear" w:color="auto" w:fill="FFFFFF"/>
        </w:rPr>
      </w:pPr>
      <w:r>
        <w:rPr>
          <w:rFonts w:ascii="Times New Roman" w:hAnsi="Times New Roman" w:cs="Times New Roman"/>
          <w:color w:val="000000"/>
          <w:sz w:val="24"/>
          <w:szCs w:val="24"/>
          <w:shd w:val="clear" w:color="auto" w:fill="FFFFFF"/>
        </w:rPr>
        <w:t xml:space="preserve">Если же кооператив </w:t>
      </w:r>
      <w:r>
        <w:rPr>
          <w:rFonts w:ascii="Times New Roman" w:hAnsi="Times New Roman" w:cs="Times New Roman"/>
          <w:color w:val="000000" w:themeColor="text1"/>
          <w:shd w:val="clear" w:color="auto" w:fill="FFFFFF"/>
        </w:rPr>
        <w:t>осуществляет</w:t>
      </w:r>
      <w:r w:rsidR="0016450A" w:rsidRPr="0016450A">
        <w:rPr>
          <w:rFonts w:ascii="Times New Roman" w:hAnsi="Times New Roman" w:cs="Times New Roman"/>
          <w:color w:val="000000" w:themeColor="text1"/>
          <w:shd w:val="clear" w:color="auto" w:fill="FFFFFF"/>
        </w:rPr>
        <w:t xml:space="preserve"> предпринимательскую деятельность,</w:t>
      </w:r>
      <w:r>
        <w:rPr>
          <w:rFonts w:ascii="Times New Roman" w:hAnsi="Times New Roman" w:cs="Times New Roman"/>
          <w:color w:val="000000" w:themeColor="text1"/>
          <w:shd w:val="clear" w:color="auto" w:fill="FFFFFF"/>
        </w:rPr>
        <w:t xml:space="preserve"> которая не прописана в уставе, то уплачивается</w:t>
      </w:r>
      <w:r w:rsidR="0016450A" w:rsidRPr="0016450A">
        <w:rPr>
          <w:rFonts w:ascii="Times New Roman" w:hAnsi="Times New Roman" w:cs="Times New Roman"/>
          <w:color w:val="000000" w:themeColor="text1"/>
          <w:shd w:val="clear" w:color="auto" w:fill="FFFFFF"/>
        </w:rPr>
        <w:t xml:space="preserve"> налог на прибыль с сумм превышения доходов над расходами по такой деятельности и т.д. При этом в составе затрат, уменьшающих налогооблагаемую прибыль, учитываются только те расходы, которые непосредственно связаны с предпринимательской деятельностью. То же самое относится к суммам корректировки налогооблагаемой прибыли.</w:t>
      </w:r>
      <w:r>
        <w:rPr>
          <w:rFonts w:ascii="Times New Roman" w:hAnsi="Times New Roman" w:cs="Times New Roman"/>
          <w:color w:val="000000" w:themeColor="text1"/>
          <w:shd w:val="clear" w:color="auto" w:fill="FFFFFF"/>
        </w:rPr>
        <w:t xml:space="preserve"> Сумма налога составляет 20%.</w:t>
      </w:r>
    </w:p>
    <w:p w:rsidR="00FA5241" w:rsidRPr="00FA5241" w:rsidRDefault="00FA5241" w:rsidP="00FA5241">
      <w:pPr>
        <w:spacing w:after="0" w:line="240" w:lineRule="auto"/>
        <w:ind w:firstLine="709"/>
        <w:jc w:val="both"/>
        <w:rPr>
          <w:rFonts w:ascii="Times New Roman" w:hAnsi="Times New Roman" w:cs="Times New Roman"/>
          <w:color w:val="000000" w:themeColor="text1"/>
          <w:sz w:val="24"/>
          <w:szCs w:val="24"/>
        </w:rPr>
      </w:pPr>
      <w:r w:rsidRPr="00886A35">
        <w:rPr>
          <w:rFonts w:ascii="Times New Roman" w:hAnsi="Times New Roman" w:cs="Times New Roman"/>
          <w:color w:val="000000" w:themeColor="text1"/>
          <w:sz w:val="24"/>
          <w:szCs w:val="24"/>
        </w:rPr>
        <w:t xml:space="preserve">Если же потребительский кооператив получает доходы </w:t>
      </w:r>
      <w:r w:rsidRPr="00886A35">
        <w:rPr>
          <w:rFonts w:ascii="Times New Roman" w:eastAsia="Times New Roman" w:hAnsi="Times New Roman" w:cs="Times New Roman"/>
          <w:color w:val="000000" w:themeColor="text1"/>
          <w:sz w:val="24"/>
          <w:szCs w:val="24"/>
          <w:shd w:val="clear" w:color="auto" w:fill="FEFEFE"/>
          <w:lang w:eastAsia="ru-RU"/>
        </w:rPr>
        <w:t xml:space="preserve">от реализации </w:t>
      </w:r>
      <w:r w:rsidRPr="000F29C2">
        <w:rPr>
          <w:rFonts w:ascii="Times New Roman" w:eastAsia="Times New Roman" w:hAnsi="Times New Roman" w:cs="Times New Roman"/>
          <w:color w:val="000000" w:themeColor="text1"/>
          <w:sz w:val="24"/>
          <w:szCs w:val="24"/>
          <w:shd w:val="clear" w:color="auto" w:fill="FEFEFE"/>
          <w:lang w:eastAsia="ru-RU"/>
        </w:rPr>
        <w:t>сельскохозяйственной   продукции</w:t>
      </w:r>
      <w:r w:rsidRPr="00886A35">
        <w:rPr>
          <w:rFonts w:ascii="Times New Roman" w:hAnsi="Times New Roman" w:cs="Times New Roman"/>
          <w:color w:val="000000" w:themeColor="text1"/>
          <w:sz w:val="24"/>
          <w:szCs w:val="24"/>
        </w:rPr>
        <w:t xml:space="preserve"> </w:t>
      </w:r>
      <w:r w:rsidRPr="00886A35">
        <w:rPr>
          <w:rFonts w:ascii="Times New Roman" w:eastAsia="Times New Roman" w:hAnsi="Times New Roman" w:cs="Times New Roman"/>
          <w:color w:val="000000" w:themeColor="text1"/>
          <w:sz w:val="24"/>
          <w:szCs w:val="24"/>
          <w:shd w:val="clear" w:color="auto" w:fill="FEFEFE"/>
          <w:lang w:eastAsia="ru-RU"/>
        </w:rPr>
        <w:t>собственного производства, включая</w:t>
      </w:r>
      <w:r w:rsidRPr="00886A35">
        <w:rPr>
          <w:rFonts w:ascii="Times New Roman" w:hAnsi="Times New Roman" w:cs="Times New Roman"/>
          <w:color w:val="000000" w:themeColor="text1"/>
          <w:sz w:val="24"/>
          <w:szCs w:val="24"/>
        </w:rPr>
        <w:t xml:space="preserve"> </w:t>
      </w:r>
      <w:r w:rsidRPr="000F29C2">
        <w:rPr>
          <w:rFonts w:ascii="Times New Roman" w:eastAsia="Times New Roman" w:hAnsi="Times New Roman" w:cs="Times New Roman"/>
          <w:color w:val="000000" w:themeColor="text1"/>
          <w:sz w:val="24"/>
          <w:szCs w:val="24"/>
          <w:shd w:val="clear" w:color="auto" w:fill="FEFEFE"/>
          <w:lang w:eastAsia="ru-RU"/>
        </w:rPr>
        <w:t xml:space="preserve">продукцию    первичной    </w:t>
      </w:r>
      <w:r w:rsidRPr="00886A35">
        <w:rPr>
          <w:rFonts w:ascii="Times New Roman" w:eastAsia="Times New Roman" w:hAnsi="Times New Roman" w:cs="Times New Roman"/>
          <w:color w:val="000000" w:themeColor="text1"/>
          <w:sz w:val="24"/>
          <w:szCs w:val="24"/>
          <w:shd w:val="clear" w:color="auto" w:fill="FEFEFE"/>
          <w:lang w:eastAsia="ru-RU"/>
        </w:rPr>
        <w:t xml:space="preserve">переработки, произведенную    </w:t>
      </w:r>
      <w:r w:rsidRPr="000F29C2">
        <w:rPr>
          <w:rFonts w:ascii="Times New Roman" w:eastAsia="Times New Roman" w:hAnsi="Times New Roman" w:cs="Times New Roman"/>
          <w:color w:val="000000" w:themeColor="text1"/>
          <w:sz w:val="24"/>
          <w:szCs w:val="24"/>
          <w:shd w:val="clear" w:color="auto" w:fill="FEFEFE"/>
          <w:lang w:eastAsia="ru-RU"/>
        </w:rPr>
        <w:t>ко</w:t>
      </w:r>
      <w:r w:rsidRPr="00886A35">
        <w:rPr>
          <w:rFonts w:ascii="Times New Roman" w:eastAsia="Times New Roman" w:hAnsi="Times New Roman" w:cs="Times New Roman"/>
          <w:color w:val="000000" w:themeColor="text1"/>
          <w:sz w:val="24"/>
          <w:szCs w:val="24"/>
          <w:shd w:val="clear" w:color="auto" w:fill="FEFEFE"/>
          <w:lang w:eastAsia="ru-RU"/>
        </w:rPr>
        <w:t>оперативом</w:t>
      </w:r>
      <w:r w:rsidRPr="000F29C2">
        <w:rPr>
          <w:rFonts w:ascii="Times New Roman" w:eastAsia="Times New Roman" w:hAnsi="Times New Roman" w:cs="Times New Roman"/>
          <w:color w:val="000000" w:themeColor="text1"/>
          <w:sz w:val="24"/>
          <w:szCs w:val="24"/>
          <w:shd w:val="clear" w:color="auto" w:fill="FEFEFE"/>
          <w:lang w:eastAsia="ru-RU"/>
        </w:rPr>
        <w:t xml:space="preserve">   из   се</w:t>
      </w:r>
      <w:r w:rsidRPr="00886A35">
        <w:rPr>
          <w:rFonts w:ascii="Times New Roman" w:eastAsia="Times New Roman" w:hAnsi="Times New Roman" w:cs="Times New Roman"/>
          <w:color w:val="000000" w:themeColor="text1"/>
          <w:sz w:val="24"/>
          <w:szCs w:val="24"/>
          <w:shd w:val="clear" w:color="auto" w:fill="FEFEFE"/>
          <w:lang w:eastAsia="ru-RU"/>
        </w:rPr>
        <w:t>льскохозяйственного    сырья   членов кооператива</w:t>
      </w:r>
      <w:r w:rsidRPr="000F29C2">
        <w:rPr>
          <w:rFonts w:ascii="Times New Roman" w:eastAsia="Times New Roman" w:hAnsi="Times New Roman" w:cs="Times New Roman"/>
          <w:color w:val="000000" w:themeColor="text1"/>
          <w:sz w:val="24"/>
          <w:szCs w:val="24"/>
          <w:shd w:val="clear" w:color="auto" w:fill="FEFEFE"/>
          <w:lang w:eastAsia="ru-RU"/>
        </w:rPr>
        <w:t>, а также от выполненных работ</w:t>
      </w:r>
      <w:r w:rsidRPr="00886A35">
        <w:rPr>
          <w:rFonts w:ascii="Times New Roman" w:hAnsi="Times New Roman" w:cs="Times New Roman"/>
          <w:color w:val="000000" w:themeColor="text1"/>
          <w:sz w:val="24"/>
          <w:szCs w:val="24"/>
        </w:rPr>
        <w:t xml:space="preserve"> </w:t>
      </w:r>
      <w:r w:rsidRPr="000F29C2">
        <w:rPr>
          <w:rFonts w:ascii="Times New Roman" w:eastAsia="Times New Roman" w:hAnsi="Times New Roman" w:cs="Times New Roman"/>
          <w:color w:val="000000" w:themeColor="text1"/>
          <w:sz w:val="24"/>
          <w:szCs w:val="24"/>
          <w:shd w:val="clear" w:color="auto" w:fill="FEFEFE"/>
          <w:lang w:eastAsia="ru-RU"/>
        </w:rPr>
        <w:t xml:space="preserve">(услуг) для членов </w:t>
      </w:r>
      <w:r w:rsidRPr="00886A35">
        <w:rPr>
          <w:rFonts w:ascii="Times New Roman" w:eastAsia="Times New Roman" w:hAnsi="Times New Roman" w:cs="Times New Roman"/>
          <w:color w:val="000000" w:themeColor="text1"/>
          <w:sz w:val="24"/>
          <w:szCs w:val="24"/>
          <w:shd w:val="clear" w:color="auto" w:fill="FEFEFE"/>
          <w:lang w:eastAsia="ru-RU"/>
        </w:rPr>
        <w:t>кооператива</w:t>
      </w:r>
      <w:r w:rsidRPr="000F29C2">
        <w:rPr>
          <w:rFonts w:ascii="Times New Roman" w:eastAsia="Times New Roman" w:hAnsi="Times New Roman" w:cs="Times New Roman"/>
          <w:color w:val="000000" w:themeColor="text1"/>
          <w:sz w:val="24"/>
          <w:szCs w:val="24"/>
          <w:shd w:val="clear" w:color="auto" w:fill="FEFEFE"/>
          <w:lang w:eastAsia="ru-RU"/>
        </w:rPr>
        <w:t xml:space="preserve"> составляет в общем доходе от</w:t>
      </w:r>
      <w:r w:rsidRPr="00886A35">
        <w:rPr>
          <w:rFonts w:ascii="Times New Roman" w:hAnsi="Times New Roman" w:cs="Times New Roman"/>
          <w:color w:val="000000" w:themeColor="text1"/>
          <w:sz w:val="24"/>
          <w:szCs w:val="24"/>
        </w:rPr>
        <w:t xml:space="preserve"> </w:t>
      </w:r>
      <w:r w:rsidRPr="00886A35">
        <w:rPr>
          <w:rFonts w:ascii="Times New Roman" w:eastAsia="Times New Roman" w:hAnsi="Times New Roman" w:cs="Times New Roman"/>
          <w:color w:val="000000" w:themeColor="text1"/>
          <w:sz w:val="24"/>
          <w:szCs w:val="24"/>
          <w:shd w:val="clear" w:color="auto" w:fill="FEFEFE"/>
          <w:lang w:eastAsia="ru-RU"/>
        </w:rPr>
        <w:t>реализации товаров (работ, услуг) не менее 70 процентов</w:t>
      </w:r>
      <w:r w:rsidRPr="00886A35">
        <w:rPr>
          <w:rFonts w:ascii="Times New Roman" w:hAnsi="Times New Roman" w:cs="Times New Roman"/>
          <w:color w:val="000000" w:themeColor="text1"/>
          <w:sz w:val="24"/>
          <w:szCs w:val="24"/>
        </w:rPr>
        <w:t xml:space="preserve"> должны применять ЕСХН</w:t>
      </w:r>
      <w:r>
        <w:rPr>
          <w:rFonts w:ascii="Times New Roman" w:hAnsi="Times New Roman" w:cs="Times New Roman"/>
          <w:color w:val="000000" w:themeColor="text1"/>
          <w:sz w:val="24"/>
          <w:szCs w:val="24"/>
        </w:rPr>
        <w:t>.</w:t>
      </w:r>
    </w:p>
    <w:p w:rsidR="00B85746" w:rsidRPr="00886A35" w:rsidRDefault="000A3C6D" w:rsidP="00B85746">
      <w:pPr>
        <w:shd w:val="clear" w:color="auto" w:fill="FFFFFF"/>
        <w:spacing w:after="0" w:line="240" w:lineRule="auto"/>
        <w:ind w:firstLine="709"/>
        <w:jc w:val="both"/>
        <w:rPr>
          <w:rFonts w:ascii="Times New Roman" w:hAnsi="Times New Roman" w:cs="Times New Roman"/>
          <w:color w:val="000000" w:themeColor="text1"/>
          <w:sz w:val="24"/>
          <w:szCs w:val="24"/>
        </w:rPr>
      </w:pPr>
      <w:r w:rsidRPr="00886A35">
        <w:rPr>
          <w:rFonts w:ascii="Times New Roman" w:hAnsi="Times New Roman" w:cs="Times New Roman"/>
          <w:color w:val="000000" w:themeColor="text1"/>
          <w:sz w:val="24"/>
          <w:szCs w:val="24"/>
          <w:shd w:val="clear" w:color="auto" w:fill="FFFFFF"/>
        </w:rPr>
        <w:t>С 1 января 2019 года налогоплательщики ЕСХН признаются налогоплательщиками НДС.</w:t>
      </w:r>
      <w:r w:rsidR="00B85746" w:rsidRPr="00886A35">
        <w:rPr>
          <w:rFonts w:ascii="Times New Roman" w:hAnsi="Times New Roman" w:cs="Times New Roman"/>
          <w:color w:val="000000" w:themeColor="text1"/>
          <w:sz w:val="24"/>
          <w:szCs w:val="24"/>
          <w:shd w:val="clear" w:color="auto" w:fill="FFFFFF"/>
        </w:rPr>
        <w:t xml:space="preserve"> </w:t>
      </w:r>
      <w:r w:rsidR="00B85746" w:rsidRPr="00886A35">
        <w:rPr>
          <w:rFonts w:ascii="Times New Roman" w:hAnsi="Times New Roman" w:cs="Times New Roman"/>
          <w:color w:val="000000" w:themeColor="text1"/>
          <w:sz w:val="24"/>
          <w:szCs w:val="24"/>
        </w:rPr>
        <w:t>В соответствии п. 2 ст. 164 НК РФ реализация основных видов сельхозпродукции облагается по льготной ставке НДС 10 %.</w:t>
      </w:r>
    </w:p>
    <w:p w:rsidR="00B85746" w:rsidRPr="00B85746" w:rsidRDefault="00B85746" w:rsidP="00B85746">
      <w:pPr>
        <w:pStyle w:val="a3"/>
        <w:shd w:val="clear" w:color="auto" w:fill="FFFFFF"/>
        <w:spacing w:before="0" w:beforeAutospacing="0" w:after="0" w:afterAutospacing="0"/>
        <w:ind w:firstLine="709"/>
        <w:jc w:val="both"/>
        <w:textAlignment w:val="baseline"/>
        <w:rPr>
          <w:color w:val="FF0000"/>
        </w:rPr>
      </w:pPr>
      <w:r w:rsidRPr="00886A35">
        <w:rPr>
          <w:color w:val="000000" w:themeColor="text1"/>
        </w:rPr>
        <w:t xml:space="preserve">Для плательщиков ЕСХН </w:t>
      </w:r>
      <w:r w:rsidRPr="00A70551">
        <w:rPr>
          <w:color w:val="000000" w:themeColor="text1"/>
        </w:rPr>
        <w:t>п. 1 ст. 145 НК РФ установлен особый порядок освобождения от обязан</w:t>
      </w:r>
      <w:r w:rsidRPr="00A70551">
        <w:rPr>
          <w:color w:val="000000" w:themeColor="text1"/>
        </w:rPr>
        <w:softHyphen/>
        <w:t>ностей по уплате НДС. Они имеют право на</w:t>
      </w:r>
      <w:r>
        <w:rPr>
          <w:color w:val="000000" w:themeColor="text1"/>
        </w:rPr>
        <w:t xml:space="preserve"> освобождение при условии, если </w:t>
      </w:r>
      <w:r w:rsidRPr="00B34483">
        <w:rPr>
          <w:color w:val="000000" w:themeColor="text1"/>
        </w:rPr>
        <w:t>за предшествующий </w:t>
      </w:r>
      <w:hyperlink r:id="rId5" w:tooltip="налоговый период (определение, описание, подробности)" w:history="1">
        <w:r w:rsidRPr="00B34483">
          <w:rPr>
            <w:rStyle w:val="a5"/>
            <w:color w:val="000000" w:themeColor="text1"/>
            <w:bdr w:val="none" w:sz="0" w:space="0" w:color="auto" w:frame="1"/>
          </w:rPr>
          <w:t>налоговый период</w:t>
        </w:r>
      </w:hyperlink>
      <w:r w:rsidRPr="00B34483">
        <w:rPr>
          <w:color w:val="000000" w:themeColor="text1"/>
        </w:rPr>
        <w:t> по </w:t>
      </w:r>
      <w:proofErr w:type="spellStart"/>
      <w:r w:rsidRPr="00B34483">
        <w:rPr>
          <w:color w:val="000000" w:themeColor="text1"/>
        </w:rPr>
        <w:t>спецрежиму</w:t>
      </w:r>
      <w:proofErr w:type="spellEnd"/>
      <w:r w:rsidRPr="00B34483">
        <w:rPr>
          <w:color w:val="000000" w:themeColor="text1"/>
        </w:rPr>
        <w:t xml:space="preserve"> у виде ЕСХН доход без учета НДС не превысил в совокупности: 100 млн руб. за 2018 год, 90 млн руб. за 2019 год, 80 млн руб. за 2020 год, 70 млн руб. за 2021 год, 60 млн руб. за 2022 год и последующие годы.</w:t>
      </w:r>
    </w:p>
    <w:p w:rsidR="00B85746" w:rsidRPr="0005207E" w:rsidRDefault="00B85746" w:rsidP="00B85746">
      <w:pPr>
        <w:pStyle w:val="a3"/>
        <w:numPr>
          <w:ilvl w:val="0"/>
          <w:numId w:val="8"/>
        </w:numPr>
        <w:shd w:val="clear" w:color="auto" w:fill="DEEAF6" w:themeFill="accent1" w:themeFillTint="33"/>
        <w:spacing w:before="0" w:beforeAutospacing="0" w:after="0" w:afterAutospacing="0"/>
        <w:textAlignment w:val="baseline"/>
        <w:rPr>
          <w:color w:val="000000" w:themeColor="text1"/>
        </w:rPr>
      </w:pPr>
      <w:r w:rsidRPr="0005207E">
        <w:rPr>
          <w:color w:val="000000" w:themeColor="text1"/>
        </w:rPr>
        <w:t>То есть, сельскохозяйственный производит</w:t>
      </w:r>
      <w:r w:rsidR="00182BA2">
        <w:rPr>
          <w:color w:val="000000" w:themeColor="text1"/>
        </w:rPr>
        <w:t xml:space="preserve">ель, из числа юридических лиц и </w:t>
      </w:r>
      <w:proofErr w:type="gramStart"/>
      <w:r w:rsidR="00182BA2">
        <w:rPr>
          <w:color w:val="000000" w:themeColor="text1"/>
        </w:rPr>
        <w:t>ИП ,</w:t>
      </w:r>
      <w:proofErr w:type="gramEnd"/>
      <w:r w:rsidR="00182BA2">
        <w:rPr>
          <w:color w:val="000000" w:themeColor="text1"/>
        </w:rPr>
        <w:t xml:space="preserve"> реализовавший </w:t>
      </w:r>
      <w:r w:rsidRPr="0005207E">
        <w:rPr>
          <w:color w:val="000000" w:themeColor="text1"/>
        </w:rPr>
        <w:t>картошку за 30</w:t>
      </w:r>
      <w:r w:rsidR="00CD3089" w:rsidRPr="00CD3089">
        <w:rPr>
          <w:color w:val="000000" w:themeColor="text1"/>
        </w:rPr>
        <w:t xml:space="preserve"> </w:t>
      </w:r>
      <w:r w:rsidRPr="0005207E">
        <w:rPr>
          <w:color w:val="000000" w:themeColor="text1"/>
        </w:rPr>
        <w:t>0</w:t>
      </w:r>
      <w:r w:rsidR="00CD3089" w:rsidRPr="00CD3089">
        <w:rPr>
          <w:color w:val="000000" w:themeColor="text1"/>
        </w:rPr>
        <w:t>00</w:t>
      </w:r>
      <w:r w:rsidRPr="0005207E">
        <w:rPr>
          <w:color w:val="000000" w:themeColor="text1"/>
        </w:rPr>
        <w:t>р, из них 3</w:t>
      </w:r>
      <w:r w:rsidR="00CD3089" w:rsidRPr="00CD3089">
        <w:rPr>
          <w:color w:val="000000" w:themeColor="text1"/>
        </w:rPr>
        <w:t xml:space="preserve"> </w:t>
      </w:r>
      <w:r w:rsidRPr="0005207E">
        <w:rPr>
          <w:color w:val="000000" w:themeColor="text1"/>
        </w:rPr>
        <w:t>0</w:t>
      </w:r>
      <w:r w:rsidR="00CD3089" w:rsidRPr="00CD3089">
        <w:rPr>
          <w:color w:val="000000" w:themeColor="text1"/>
        </w:rPr>
        <w:t>00</w:t>
      </w:r>
      <w:r w:rsidRPr="0005207E">
        <w:rPr>
          <w:color w:val="000000" w:themeColor="text1"/>
        </w:rPr>
        <w:t>р или 10% пойдет на уплату НДС, тогда чистая прибыль составит 27</w:t>
      </w:r>
      <w:r w:rsidR="00CD3089" w:rsidRPr="00CD3089">
        <w:rPr>
          <w:color w:val="000000" w:themeColor="text1"/>
        </w:rPr>
        <w:t xml:space="preserve"> </w:t>
      </w:r>
      <w:bookmarkStart w:id="0" w:name="_GoBack"/>
      <w:bookmarkEnd w:id="0"/>
      <w:r w:rsidRPr="0005207E">
        <w:rPr>
          <w:color w:val="000000" w:themeColor="text1"/>
        </w:rPr>
        <w:t>0</w:t>
      </w:r>
      <w:r w:rsidR="00CD3089" w:rsidRPr="00CD3089">
        <w:rPr>
          <w:color w:val="000000" w:themeColor="text1"/>
        </w:rPr>
        <w:t>00</w:t>
      </w:r>
      <w:r w:rsidRPr="0005207E">
        <w:rPr>
          <w:color w:val="000000" w:themeColor="text1"/>
        </w:rPr>
        <w:t>р.</w:t>
      </w:r>
    </w:p>
    <w:p w:rsidR="00B85746" w:rsidRPr="0005207E" w:rsidRDefault="00B85746" w:rsidP="00B85746">
      <w:pPr>
        <w:pStyle w:val="a3"/>
        <w:numPr>
          <w:ilvl w:val="0"/>
          <w:numId w:val="8"/>
        </w:numPr>
        <w:shd w:val="clear" w:color="auto" w:fill="DEEAF6" w:themeFill="accent1" w:themeFillTint="33"/>
        <w:spacing w:before="0" w:beforeAutospacing="0" w:after="0" w:afterAutospacing="0"/>
        <w:textAlignment w:val="baseline"/>
        <w:rPr>
          <w:color w:val="000000" w:themeColor="text1"/>
        </w:rPr>
      </w:pPr>
      <w:r w:rsidRPr="0005207E">
        <w:rPr>
          <w:color w:val="000000" w:themeColor="text1"/>
        </w:rPr>
        <w:t>!</w:t>
      </w:r>
      <w:r>
        <w:rPr>
          <w:color w:val="000000" w:themeColor="text1"/>
        </w:rPr>
        <w:t xml:space="preserve"> </w:t>
      </w:r>
      <w:r w:rsidRPr="0005207E">
        <w:rPr>
          <w:color w:val="000000" w:themeColor="text1"/>
        </w:rPr>
        <w:t>Входящий НДС!</w:t>
      </w:r>
    </w:p>
    <w:p w:rsidR="00B85746" w:rsidRPr="0005207E" w:rsidRDefault="00B85746" w:rsidP="00B85746">
      <w:pPr>
        <w:pStyle w:val="a3"/>
        <w:numPr>
          <w:ilvl w:val="0"/>
          <w:numId w:val="8"/>
        </w:numPr>
        <w:shd w:val="clear" w:color="auto" w:fill="DEEAF6" w:themeFill="accent1" w:themeFillTint="33"/>
        <w:spacing w:before="0" w:beforeAutospacing="0" w:after="0" w:afterAutospacing="0"/>
        <w:textAlignment w:val="baseline"/>
        <w:rPr>
          <w:color w:val="000000" w:themeColor="text1"/>
        </w:rPr>
      </w:pPr>
      <w:r w:rsidRPr="0005207E">
        <w:rPr>
          <w:color w:val="000000" w:themeColor="text1"/>
        </w:rPr>
        <w:t>Мы купили оборудование за 160 000р, в которых уже заложена ставка НДС (20%) в размере 32 000р. Именно с 32 000 мы можем потребовать возмещение, так как данная сумма будет является «входящим НДС».</w:t>
      </w:r>
    </w:p>
    <w:p w:rsidR="00886A35" w:rsidRDefault="00886A35" w:rsidP="00886A35">
      <w:pPr>
        <w:spacing w:after="0" w:line="240" w:lineRule="auto"/>
        <w:ind w:left="720"/>
        <w:jc w:val="both"/>
        <w:rPr>
          <w:rFonts w:ascii="Times New Roman" w:hAnsi="Times New Roman" w:cs="Times New Roman"/>
          <w:color w:val="000000"/>
          <w:sz w:val="24"/>
          <w:szCs w:val="24"/>
          <w:u w:val="single"/>
        </w:rPr>
      </w:pPr>
    </w:p>
    <w:p w:rsidR="00595C60" w:rsidRDefault="00886A35" w:rsidP="00886A35">
      <w:pPr>
        <w:spacing w:after="0" w:line="240" w:lineRule="auto"/>
        <w:ind w:firstLine="709"/>
        <w:jc w:val="both"/>
        <w:rPr>
          <w:rFonts w:ascii="Times New Roman" w:eastAsia="Times New Roman" w:hAnsi="Times New Roman" w:cs="Times New Roman"/>
          <w:color w:val="000000"/>
          <w:sz w:val="24"/>
          <w:szCs w:val="24"/>
          <w:lang w:eastAsia="ru-RU"/>
        </w:rPr>
      </w:pPr>
      <w:r w:rsidRPr="00824798">
        <w:rPr>
          <w:rFonts w:ascii="Times New Roman" w:hAnsi="Times New Roman" w:cs="Times New Roman"/>
          <w:color w:val="000000"/>
          <w:sz w:val="24"/>
          <w:szCs w:val="24"/>
        </w:rPr>
        <w:t xml:space="preserve">Если у потребительского кооператива в штате числится </w:t>
      </w:r>
      <w:r w:rsidR="00824798">
        <w:rPr>
          <w:rFonts w:ascii="Times New Roman" w:hAnsi="Times New Roman" w:cs="Times New Roman"/>
          <w:color w:val="000000"/>
          <w:sz w:val="24"/>
          <w:szCs w:val="24"/>
        </w:rPr>
        <w:t xml:space="preserve">наемный </w:t>
      </w:r>
      <w:r w:rsidRPr="00824798">
        <w:rPr>
          <w:rFonts w:ascii="Times New Roman" w:hAnsi="Times New Roman" w:cs="Times New Roman"/>
          <w:color w:val="000000"/>
          <w:sz w:val="24"/>
          <w:szCs w:val="24"/>
        </w:rPr>
        <w:t>работник, то необходимо перечислять</w:t>
      </w:r>
      <w:r w:rsidR="00095A2C">
        <w:rPr>
          <w:rFonts w:ascii="Times New Roman" w:eastAsia="Times New Roman" w:hAnsi="Times New Roman" w:cs="Times New Roman"/>
          <w:color w:val="000000"/>
          <w:sz w:val="24"/>
          <w:szCs w:val="24"/>
          <w:lang w:eastAsia="ru-RU"/>
        </w:rPr>
        <w:t xml:space="preserve"> страховые взносы</w:t>
      </w:r>
      <w:r w:rsidR="00595C60" w:rsidRPr="00595C60">
        <w:rPr>
          <w:rFonts w:ascii="Times New Roman" w:eastAsia="Times New Roman" w:hAnsi="Times New Roman" w:cs="Times New Roman"/>
          <w:color w:val="000000"/>
          <w:sz w:val="24"/>
          <w:szCs w:val="24"/>
          <w:lang w:eastAsia="ru-RU"/>
        </w:rPr>
        <w:t>, базой для исчисления которых служит начисленная оплата труда:</w:t>
      </w:r>
    </w:p>
    <w:p w:rsidR="00595C60" w:rsidRDefault="00595C60" w:rsidP="00824798">
      <w:pPr>
        <w:pStyle w:val="a6"/>
        <w:numPr>
          <w:ilvl w:val="0"/>
          <w:numId w:val="9"/>
        </w:numPr>
        <w:spacing w:after="0" w:line="240" w:lineRule="auto"/>
        <w:jc w:val="both"/>
        <w:rPr>
          <w:rFonts w:ascii="Times New Roman" w:eastAsia="Times New Roman" w:hAnsi="Times New Roman" w:cs="Times New Roman"/>
          <w:color w:val="000000"/>
          <w:sz w:val="24"/>
          <w:szCs w:val="24"/>
          <w:lang w:eastAsia="ru-RU"/>
        </w:rPr>
      </w:pPr>
      <w:r w:rsidRPr="00824798">
        <w:rPr>
          <w:rFonts w:ascii="Times New Roman" w:eastAsia="Times New Roman" w:hAnsi="Times New Roman" w:cs="Times New Roman"/>
          <w:color w:val="000000"/>
          <w:sz w:val="24"/>
          <w:szCs w:val="24"/>
          <w:lang w:eastAsia="ru-RU"/>
        </w:rPr>
        <w:t>фо</w:t>
      </w:r>
      <w:r w:rsidR="00824798">
        <w:rPr>
          <w:rFonts w:ascii="Times New Roman" w:eastAsia="Times New Roman" w:hAnsi="Times New Roman" w:cs="Times New Roman"/>
          <w:color w:val="000000"/>
          <w:sz w:val="24"/>
          <w:szCs w:val="24"/>
          <w:lang w:eastAsia="ru-RU"/>
        </w:rPr>
        <w:t>нд социального страхования – 2,9</w:t>
      </w:r>
      <w:r w:rsidRPr="00824798">
        <w:rPr>
          <w:rFonts w:ascii="Times New Roman" w:eastAsia="Times New Roman" w:hAnsi="Times New Roman" w:cs="Times New Roman"/>
          <w:color w:val="000000"/>
          <w:sz w:val="24"/>
          <w:szCs w:val="24"/>
          <w:lang w:eastAsia="ru-RU"/>
        </w:rPr>
        <w:t>%</w:t>
      </w:r>
    </w:p>
    <w:p w:rsidR="00595C60" w:rsidRPr="00095A2C" w:rsidRDefault="00095A2C" w:rsidP="00824798">
      <w:pPr>
        <w:pStyle w:val="a6"/>
        <w:numPr>
          <w:ilvl w:val="0"/>
          <w:numId w:val="9"/>
        </w:num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пенсионный фонд –</w:t>
      </w:r>
      <w:r w:rsidR="00824798" w:rsidRPr="00095A2C">
        <w:rPr>
          <w:rFonts w:ascii="Times New Roman" w:eastAsia="Times New Roman" w:hAnsi="Times New Roman" w:cs="Times New Roman"/>
          <w:color w:val="000000"/>
          <w:sz w:val="24"/>
          <w:szCs w:val="24"/>
          <w:lang w:eastAsia="ru-RU"/>
        </w:rPr>
        <w:t xml:space="preserve"> 22</w:t>
      </w:r>
      <w:r w:rsidR="00595C60" w:rsidRPr="00095A2C">
        <w:rPr>
          <w:rFonts w:ascii="Times New Roman" w:eastAsia="Times New Roman" w:hAnsi="Times New Roman" w:cs="Times New Roman"/>
          <w:color w:val="000000"/>
          <w:sz w:val="24"/>
          <w:szCs w:val="24"/>
          <w:lang w:eastAsia="ru-RU"/>
        </w:rPr>
        <w:t>%</w:t>
      </w:r>
    </w:p>
    <w:p w:rsidR="00595C60" w:rsidRPr="00095A2C" w:rsidRDefault="00595C60" w:rsidP="00824798">
      <w:pPr>
        <w:pStyle w:val="a6"/>
        <w:numPr>
          <w:ilvl w:val="0"/>
          <w:numId w:val="9"/>
        </w:numPr>
        <w:spacing w:after="0" w:line="240" w:lineRule="auto"/>
        <w:jc w:val="both"/>
        <w:rPr>
          <w:rFonts w:ascii="Times New Roman" w:eastAsia="Times New Roman" w:hAnsi="Times New Roman" w:cs="Times New Roman"/>
          <w:color w:val="000000"/>
          <w:sz w:val="24"/>
          <w:szCs w:val="24"/>
          <w:lang w:eastAsia="ru-RU"/>
        </w:rPr>
      </w:pPr>
      <w:r w:rsidRPr="00095A2C">
        <w:rPr>
          <w:rFonts w:ascii="Times New Roman" w:eastAsia="Times New Roman" w:hAnsi="Times New Roman" w:cs="Times New Roman"/>
          <w:color w:val="000000"/>
          <w:sz w:val="24"/>
          <w:szCs w:val="24"/>
          <w:lang w:eastAsia="ru-RU"/>
        </w:rPr>
        <w:t xml:space="preserve">фонд </w:t>
      </w:r>
      <w:r w:rsidR="00824798" w:rsidRPr="00095A2C">
        <w:rPr>
          <w:rFonts w:ascii="Times New Roman" w:eastAsia="Times New Roman" w:hAnsi="Times New Roman" w:cs="Times New Roman"/>
          <w:color w:val="000000"/>
          <w:sz w:val="24"/>
          <w:szCs w:val="24"/>
          <w:lang w:eastAsia="ru-RU"/>
        </w:rPr>
        <w:t>медицинского страхования – 5,1</w:t>
      </w:r>
      <w:r w:rsidRPr="00095A2C">
        <w:rPr>
          <w:rFonts w:ascii="Times New Roman" w:eastAsia="Times New Roman" w:hAnsi="Times New Roman" w:cs="Times New Roman"/>
          <w:color w:val="000000"/>
          <w:sz w:val="24"/>
          <w:szCs w:val="24"/>
          <w:lang w:eastAsia="ru-RU"/>
        </w:rPr>
        <w:t>%</w:t>
      </w:r>
    </w:p>
    <w:p w:rsidR="00095A2C" w:rsidRPr="00095A2C" w:rsidRDefault="00095A2C" w:rsidP="00824798">
      <w:pPr>
        <w:pStyle w:val="a6"/>
        <w:numPr>
          <w:ilvl w:val="0"/>
          <w:numId w:val="9"/>
        </w:numPr>
        <w:spacing w:after="0" w:line="240" w:lineRule="auto"/>
        <w:jc w:val="both"/>
        <w:rPr>
          <w:rFonts w:ascii="Times New Roman" w:eastAsia="Times New Roman" w:hAnsi="Times New Roman" w:cs="Times New Roman"/>
          <w:color w:val="000000"/>
          <w:sz w:val="24"/>
          <w:szCs w:val="24"/>
          <w:lang w:eastAsia="ru-RU"/>
        </w:rPr>
      </w:pPr>
      <w:r w:rsidRPr="00095A2C">
        <w:rPr>
          <w:rFonts w:ascii="Times New Roman" w:hAnsi="Times New Roman" w:cs="Times New Roman"/>
          <w:color w:val="000000"/>
          <w:sz w:val="24"/>
          <w:szCs w:val="24"/>
          <w:shd w:val="clear" w:color="auto" w:fill="FFFFFF"/>
        </w:rPr>
        <w:t>на травматизм по несчастным случаям на производстве</w:t>
      </w:r>
      <w:r w:rsidRPr="00095A2C">
        <w:rPr>
          <w:rFonts w:ascii="Times New Roman" w:eastAsia="Times New Roman" w:hAnsi="Times New Roman" w:cs="Times New Roman"/>
          <w:color w:val="000000"/>
          <w:sz w:val="24"/>
          <w:szCs w:val="24"/>
          <w:lang w:eastAsia="ru-RU"/>
        </w:rPr>
        <w:t xml:space="preserve"> – 0,</w:t>
      </w:r>
      <w:r>
        <w:rPr>
          <w:rFonts w:ascii="Times New Roman" w:eastAsia="Times New Roman" w:hAnsi="Times New Roman" w:cs="Times New Roman"/>
          <w:color w:val="000000"/>
          <w:sz w:val="24"/>
          <w:szCs w:val="24"/>
          <w:lang w:eastAsia="ru-RU"/>
        </w:rPr>
        <w:t>2– 8,5</w:t>
      </w:r>
      <w:r w:rsidRPr="00095A2C">
        <w:rPr>
          <w:rFonts w:ascii="Times New Roman" w:eastAsia="Times New Roman" w:hAnsi="Times New Roman" w:cs="Times New Roman"/>
          <w:color w:val="000000"/>
          <w:sz w:val="24"/>
          <w:szCs w:val="24"/>
          <w:lang w:eastAsia="ru-RU"/>
        </w:rPr>
        <w:t>%</w:t>
      </w:r>
    </w:p>
    <w:p w:rsidR="0074771A" w:rsidRDefault="0074771A" w:rsidP="00A37E47">
      <w:pPr>
        <w:spacing w:after="0" w:line="240" w:lineRule="auto"/>
        <w:ind w:firstLine="709"/>
        <w:rPr>
          <w:rFonts w:ascii="Times New Roman" w:eastAsia="Times New Roman" w:hAnsi="Times New Roman" w:cs="Times New Roman"/>
          <w:color w:val="000000"/>
          <w:sz w:val="24"/>
          <w:szCs w:val="24"/>
          <w:lang w:eastAsia="ru-RU"/>
        </w:rPr>
      </w:pPr>
    </w:p>
    <w:p w:rsidR="00095A2C" w:rsidRDefault="00595C60" w:rsidP="00CA1288">
      <w:pPr>
        <w:spacing w:after="0" w:line="240" w:lineRule="auto"/>
        <w:ind w:firstLine="709"/>
        <w:rPr>
          <w:rFonts w:ascii="Times New Roman" w:eastAsia="Times New Roman" w:hAnsi="Times New Roman" w:cs="Times New Roman"/>
          <w:color w:val="000000"/>
          <w:sz w:val="24"/>
          <w:szCs w:val="24"/>
          <w:lang w:eastAsia="ru-RU"/>
        </w:rPr>
      </w:pPr>
      <w:r w:rsidRPr="00595C60">
        <w:rPr>
          <w:rFonts w:ascii="Times New Roman" w:eastAsia="Times New Roman" w:hAnsi="Times New Roman" w:cs="Times New Roman"/>
          <w:color w:val="000000"/>
          <w:sz w:val="24"/>
          <w:szCs w:val="24"/>
          <w:lang w:eastAsia="ru-RU"/>
        </w:rPr>
        <w:t>Потребительский кооператив является плательщиком налога на имущество в части, предусмотренной Законом РФ “О налоге на имущество предприятий” от 13.12.91г. №2030-1 в редакции последних изменений и дополнений. Предельный размер налоговой ставки на имущество предприятия не может превышать 2 процентов от налогооблагаемой базы (ст.6 Закона).</w:t>
      </w:r>
    </w:p>
    <w:p w:rsidR="00595C60" w:rsidRPr="00595C60" w:rsidRDefault="00595C60" w:rsidP="00A37E47">
      <w:pPr>
        <w:spacing w:after="0" w:line="240" w:lineRule="auto"/>
        <w:ind w:firstLine="709"/>
        <w:rPr>
          <w:rFonts w:ascii="Times New Roman" w:eastAsia="Times New Roman" w:hAnsi="Times New Roman" w:cs="Times New Roman"/>
          <w:color w:val="000000"/>
          <w:sz w:val="24"/>
          <w:szCs w:val="24"/>
          <w:lang w:eastAsia="ru-RU"/>
        </w:rPr>
      </w:pPr>
      <w:r w:rsidRPr="00595C60">
        <w:rPr>
          <w:rFonts w:ascii="Times New Roman" w:eastAsia="Times New Roman" w:hAnsi="Times New Roman" w:cs="Times New Roman"/>
          <w:color w:val="000000"/>
          <w:sz w:val="24"/>
          <w:szCs w:val="24"/>
          <w:lang w:eastAsia="ru-RU"/>
        </w:rPr>
        <w:t>В соответствии с Законом РФ “</w:t>
      </w:r>
      <w:r w:rsidR="00546013" w:rsidRPr="00595C60">
        <w:rPr>
          <w:rFonts w:ascii="Times New Roman" w:eastAsia="Times New Roman" w:hAnsi="Times New Roman" w:cs="Times New Roman"/>
          <w:color w:val="000000"/>
          <w:sz w:val="24"/>
          <w:szCs w:val="24"/>
          <w:lang w:eastAsia="ru-RU"/>
        </w:rPr>
        <w:t>О дорожном фонде</w:t>
      </w:r>
      <w:r w:rsidRPr="00595C60">
        <w:rPr>
          <w:rFonts w:ascii="Times New Roman" w:eastAsia="Times New Roman" w:hAnsi="Times New Roman" w:cs="Times New Roman"/>
          <w:color w:val="000000"/>
          <w:sz w:val="24"/>
          <w:szCs w:val="24"/>
          <w:lang w:eastAsia="ru-RU"/>
        </w:rPr>
        <w:t xml:space="preserve"> в Российской Федерации” от 18.10.91г. №1759-1 потребительские кооперативы являются плательщиками налогов, поступающих в дорожные фонды:</w:t>
      </w:r>
    </w:p>
    <w:p w:rsidR="00595C60" w:rsidRPr="00595C60" w:rsidRDefault="00595C60" w:rsidP="00A37E47">
      <w:pPr>
        <w:numPr>
          <w:ilvl w:val="0"/>
          <w:numId w:val="7"/>
        </w:numPr>
        <w:spacing w:after="0" w:line="240" w:lineRule="auto"/>
        <w:ind w:left="0" w:firstLine="709"/>
        <w:rPr>
          <w:rFonts w:ascii="Times New Roman" w:eastAsia="Times New Roman" w:hAnsi="Times New Roman" w:cs="Times New Roman"/>
          <w:color w:val="000000"/>
          <w:sz w:val="24"/>
          <w:szCs w:val="24"/>
          <w:lang w:eastAsia="ru-RU"/>
        </w:rPr>
      </w:pPr>
      <w:r w:rsidRPr="00595C60">
        <w:rPr>
          <w:rFonts w:ascii="Times New Roman" w:eastAsia="Times New Roman" w:hAnsi="Times New Roman" w:cs="Times New Roman"/>
          <w:color w:val="000000"/>
          <w:sz w:val="24"/>
          <w:szCs w:val="24"/>
          <w:lang w:eastAsia="ru-RU"/>
        </w:rPr>
        <w:t>налог с владельцев транспортных средств в зависимости от мощности двигателя (ст.6);</w:t>
      </w:r>
    </w:p>
    <w:p w:rsidR="000D18D6" w:rsidRDefault="00595C60" w:rsidP="000D18D6">
      <w:pPr>
        <w:numPr>
          <w:ilvl w:val="0"/>
          <w:numId w:val="7"/>
        </w:numPr>
        <w:spacing w:after="0" w:line="240" w:lineRule="auto"/>
        <w:ind w:left="0" w:firstLine="709"/>
        <w:rPr>
          <w:rFonts w:ascii="Times New Roman" w:eastAsia="Times New Roman" w:hAnsi="Times New Roman" w:cs="Times New Roman"/>
          <w:color w:val="000000"/>
          <w:sz w:val="24"/>
          <w:szCs w:val="24"/>
          <w:lang w:eastAsia="ru-RU"/>
        </w:rPr>
      </w:pPr>
      <w:r w:rsidRPr="00595C60">
        <w:rPr>
          <w:rFonts w:ascii="Times New Roman" w:eastAsia="Times New Roman" w:hAnsi="Times New Roman" w:cs="Times New Roman"/>
          <w:color w:val="000000"/>
          <w:sz w:val="24"/>
          <w:szCs w:val="24"/>
          <w:lang w:eastAsia="ru-RU"/>
        </w:rPr>
        <w:t xml:space="preserve">налог на приобретение автотранспортных средств в процентах от продажной цены автотранспортных средств (без налога на добавленную стоимость и акцизов) </w:t>
      </w:r>
      <w:r w:rsidR="000D18D6">
        <w:rPr>
          <w:rFonts w:ascii="Times New Roman" w:eastAsia="Times New Roman" w:hAnsi="Times New Roman" w:cs="Times New Roman"/>
          <w:color w:val="000000"/>
          <w:sz w:val="24"/>
          <w:szCs w:val="24"/>
          <w:lang w:eastAsia="ru-RU"/>
        </w:rPr>
        <w:t>(ст.7).</w:t>
      </w:r>
    </w:p>
    <w:p w:rsidR="00B8381C" w:rsidRDefault="00B8381C" w:rsidP="00B8381C">
      <w:pPr>
        <w:spacing w:after="0" w:line="240" w:lineRule="auto"/>
        <w:rPr>
          <w:rFonts w:ascii="Times New Roman" w:eastAsia="Times New Roman" w:hAnsi="Times New Roman" w:cs="Times New Roman"/>
          <w:color w:val="000000"/>
          <w:sz w:val="24"/>
          <w:szCs w:val="24"/>
          <w:lang w:eastAsia="ru-RU"/>
        </w:rPr>
      </w:pPr>
    </w:p>
    <w:p w:rsidR="000D18D6" w:rsidRDefault="000D18D6" w:rsidP="000D18D6">
      <w:pPr>
        <w:spacing w:after="0" w:line="240" w:lineRule="auto"/>
        <w:rPr>
          <w:rFonts w:ascii="Times New Roman" w:eastAsia="Times New Roman" w:hAnsi="Times New Roman" w:cs="Times New Roman"/>
          <w:color w:val="000000"/>
          <w:sz w:val="24"/>
          <w:szCs w:val="24"/>
          <w:lang w:eastAsia="ru-RU"/>
        </w:rPr>
      </w:pPr>
    </w:p>
    <w:p w:rsidR="00676ED9" w:rsidRPr="00676ED9" w:rsidRDefault="00676ED9" w:rsidP="00676ED9">
      <w:pPr>
        <w:pStyle w:val="a6"/>
        <w:numPr>
          <w:ilvl w:val="0"/>
          <w:numId w:val="2"/>
        </w:numPr>
        <w:spacing w:after="0" w:line="240" w:lineRule="auto"/>
        <w:rPr>
          <w:rFonts w:ascii="Times New Roman" w:eastAsia="Times New Roman" w:hAnsi="Times New Roman" w:cs="Times New Roman"/>
          <w:i/>
          <w:color w:val="000000"/>
          <w:sz w:val="24"/>
          <w:szCs w:val="24"/>
          <w:lang w:eastAsia="ru-RU"/>
        </w:rPr>
      </w:pPr>
      <w:r w:rsidRPr="00676ED9">
        <w:rPr>
          <w:rFonts w:ascii="Times New Roman" w:eastAsia="Times New Roman" w:hAnsi="Times New Roman" w:cs="Times New Roman"/>
          <w:i/>
          <w:color w:val="000000"/>
          <w:sz w:val="24"/>
          <w:szCs w:val="24"/>
          <w:lang w:eastAsia="ru-RU"/>
        </w:rPr>
        <w:t>На какие льготы может претендовать СПоК?</w:t>
      </w:r>
    </w:p>
    <w:p w:rsidR="00676ED9" w:rsidRDefault="00676ED9" w:rsidP="00676ED9">
      <w:pPr>
        <w:spacing w:after="0" w:line="240" w:lineRule="auto"/>
        <w:rPr>
          <w:rFonts w:ascii="Times New Roman" w:eastAsia="Times New Roman" w:hAnsi="Times New Roman" w:cs="Times New Roman"/>
          <w:i/>
          <w:color w:val="000000"/>
          <w:sz w:val="24"/>
          <w:szCs w:val="24"/>
          <w:lang w:eastAsia="ru-RU"/>
        </w:rPr>
      </w:pPr>
    </w:p>
    <w:p w:rsidR="00676ED9" w:rsidRPr="00676ED9" w:rsidRDefault="00676ED9" w:rsidP="00676ED9">
      <w:pPr>
        <w:pStyle w:val="a6"/>
        <w:numPr>
          <w:ilvl w:val="0"/>
          <w:numId w:val="10"/>
        </w:numPr>
        <w:shd w:val="clear" w:color="auto" w:fill="FFFFFF"/>
        <w:spacing w:after="0" w:line="240" w:lineRule="auto"/>
        <w:ind w:left="0" w:firstLine="709"/>
        <w:outlineLvl w:val="2"/>
        <w:rPr>
          <w:rFonts w:ascii="Times New Roman" w:eastAsia="Times New Roman" w:hAnsi="Times New Roman" w:cs="Times New Roman"/>
          <w:b/>
          <w:bCs/>
          <w:color w:val="000000"/>
          <w:sz w:val="24"/>
          <w:szCs w:val="24"/>
          <w:lang w:eastAsia="ru-RU"/>
        </w:rPr>
      </w:pPr>
      <w:r w:rsidRPr="00676ED9">
        <w:rPr>
          <w:rFonts w:ascii="Times New Roman" w:eastAsia="Times New Roman" w:hAnsi="Times New Roman" w:cs="Times New Roman"/>
          <w:b/>
          <w:bCs/>
          <w:color w:val="000000"/>
          <w:sz w:val="24"/>
          <w:szCs w:val="24"/>
          <w:lang w:eastAsia="ru-RU"/>
        </w:rPr>
        <w:t>По налогу на прибыль</w:t>
      </w:r>
    </w:p>
    <w:p w:rsidR="00676ED9" w:rsidRPr="00676ED9" w:rsidRDefault="00676ED9" w:rsidP="00676ED9">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676ED9">
        <w:rPr>
          <w:rFonts w:ascii="Times New Roman" w:eastAsia="Times New Roman" w:hAnsi="Times New Roman" w:cs="Times New Roman"/>
          <w:color w:val="000000"/>
          <w:sz w:val="24"/>
          <w:szCs w:val="24"/>
          <w:lang w:eastAsia="ru-RU"/>
        </w:rPr>
        <w:t xml:space="preserve">Сельхозкооперативы, не перешедшие на ЕСХН, могут применять по налогу на прибыль ставку 0 процентов. </w:t>
      </w:r>
      <w:r>
        <w:rPr>
          <w:rFonts w:ascii="Times New Roman" w:eastAsia="Times New Roman" w:hAnsi="Times New Roman" w:cs="Times New Roman"/>
          <w:color w:val="000000"/>
          <w:sz w:val="24"/>
          <w:szCs w:val="24"/>
          <w:lang w:eastAsia="ru-RU"/>
        </w:rPr>
        <w:t>С</w:t>
      </w:r>
      <w:r w:rsidRPr="00676ED9">
        <w:rPr>
          <w:rFonts w:ascii="Times New Roman" w:eastAsia="Times New Roman" w:hAnsi="Times New Roman" w:cs="Times New Roman"/>
          <w:color w:val="000000"/>
          <w:sz w:val="24"/>
          <w:szCs w:val="24"/>
          <w:lang w:eastAsia="ru-RU"/>
        </w:rPr>
        <w:t>тавка действует как при налогообложении прибыли от реализации, произведенной (переработанной) собственной сельхозпродукции, так и в отношении внереализационных доходов, непосредственно связанных с основной сельскохозяйственной деятельностью.</w:t>
      </w:r>
    </w:p>
    <w:p w:rsidR="00676ED9" w:rsidRPr="00676ED9" w:rsidRDefault="00676ED9" w:rsidP="00676ED9">
      <w:pPr>
        <w:pStyle w:val="a6"/>
        <w:numPr>
          <w:ilvl w:val="0"/>
          <w:numId w:val="10"/>
        </w:numPr>
        <w:shd w:val="clear" w:color="auto" w:fill="FFFFFF"/>
        <w:spacing w:after="0" w:line="240" w:lineRule="auto"/>
        <w:ind w:left="0" w:firstLine="709"/>
        <w:rPr>
          <w:rFonts w:ascii="Times New Roman" w:eastAsia="Times New Roman" w:hAnsi="Times New Roman" w:cs="Times New Roman"/>
          <w:color w:val="000000"/>
          <w:sz w:val="24"/>
          <w:szCs w:val="24"/>
          <w:lang w:eastAsia="ru-RU"/>
        </w:rPr>
      </w:pPr>
      <w:r w:rsidRPr="00676ED9">
        <w:rPr>
          <w:rFonts w:ascii="Times New Roman" w:hAnsi="Times New Roman" w:cs="Times New Roman"/>
          <w:color w:val="000000"/>
          <w:sz w:val="24"/>
          <w:szCs w:val="24"/>
        </w:rPr>
        <w:t>По транспортному налогу</w:t>
      </w:r>
    </w:p>
    <w:p w:rsidR="00676ED9" w:rsidRPr="00676ED9" w:rsidRDefault="00676ED9" w:rsidP="00676ED9">
      <w:pPr>
        <w:pStyle w:val="a3"/>
        <w:shd w:val="clear" w:color="auto" w:fill="FFFFFF"/>
        <w:spacing w:before="0" w:beforeAutospacing="0" w:after="0" w:afterAutospacing="0"/>
        <w:ind w:firstLine="709"/>
        <w:rPr>
          <w:color w:val="000000"/>
        </w:rPr>
      </w:pPr>
      <w:r w:rsidRPr="00676ED9">
        <w:rPr>
          <w:color w:val="000000"/>
        </w:rPr>
        <w:t>Транспортным налогом не облагают тракторы, самоходные комбайны всех марок, специальные автомашины, зарегистрированные на сельскохозяйственных товаропроизводителей, которые они используют при сельскохозяйственных работах для производства сельхозпродукции. Такая льгота закреплена в пункте 2 статьи 358 Налогового кодекса РФ.</w:t>
      </w:r>
    </w:p>
    <w:p w:rsidR="00676ED9" w:rsidRPr="00676ED9" w:rsidRDefault="00676ED9" w:rsidP="00676ED9">
      <w:pPr>
        <w:pStyle w:val="a3"/>
        <w:numPr>
          <w:ilvl w:val="0"/>
          <w:numId w:val="10"/>
        </w:numPr>
        <w:shd w:val="clear" w:color="auto" w:fill="FFFFFF"/>
        <w:spacing w:before="0" w:beforeAutospacing="0" w:after="0" w:afterAutospacing="0"/>
        <w:ind w:left="0" w:firstLine="709"/>
        <w:rPr>
          <w:color w:val="000000"/>
        </w:rPr>
      </w:pPr>
      <w:r w:rsidRPr="00676ED9">
        <w:rPr>
          <w:color w:val="000000"/>
        </w:rPr>
        <w:t>По земельному налогу</w:t>
      </w:r>
    </w:p>
    <w:p w:rsidR="00676ED9" w:rsidRPr="00676ED9" w:rsidRDefault="00676ED9" w:rsidP="00676ED9">
      <w:pPr>
        <w:pStyle w:val="a3"/>
        <w:shd w:val="clear" w:color="auto" w:fill="FFFFFF"/>
        <w:spacing w:before="0" w:beforeAutospacing="0" w:after="0" w:afterAutospacing="0"/>
        <w:ind w:firstLine="709"/>
        <w:rPr>
          <w:color w:val="000000"/>
        </w:rPr>
      </w:pPr>
      <w:r w:rsidRPr="00676ED9">
        <w:rPr>
          <w:color w:val="000000"/>
        </w:rPr>
        <w:t>Земельный налог по пониженной ставке (не выше 0,3%) уплачивают с участков:</w:t>
      </w:r>
    </w:p>
    <w:p w:rsidR="00676ED9" w:rsidRPr="00676ED9" w:rsidRDefault="00676ED9" w:rsidP="00676ED9">
      <w:pPr>
        <w:pStyle w:val="a6"/>
        <w:numPr>
          <w:ilvl w:val="0"/>
          <w:numId w:val="12"/>
        </w:numPr>
        <w:shd w:val="clear" w:color="auto" w:fill="FFFFFF"/>
        <w:spacing w:after="0" w:line="240" w:lineRule="auto"/>
        <w:ind w:left="0" w:firstLine="709"/>
        <w:rPr>
          <w:rFonts w:ascii="Times New Roman" w:hAnsi="Times New Roman" w:cs="Times New Roman"/>
          <w:color w:val="000000"/>
          <w:sz w:val="24"/>
          <w:szCs w:val="24"/>
        </w:rPr>
      </w:pPr>
      <w:r w:rsidRPr="00676ED9">
        <w:rPr>
          <w:rFonts w:ascii="Times New Roman" w:hAnsi="Times New Roman" w:cs="Times New Roman"/>
          <w:color w:val="000000"/>
          <w:sz w:val="24"/>
          <w:szCs w:val="24"/>
        </w:rPr>
        <w:t>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w:t>
      </w:r>
    </w:p>
    <w:p w:rsidR="00676ED9" w:rsidRPr="00676ED9" w:rsidRDefault="00676ED9" w:rsidP="00676ED9">
      <w:pPr>
        <w:pStyle w:val="a6"/>
        <w:numPr>
          <w:ilvl w:val="0"/>
          <w:numId w:val="12"/>
        </w:numPr>
        <w:shd w:val="clear" w:color="auto" w:fill="FFFFFF"/>
        <w:spacing w:after="0" w:line="240" w:lineRule="auto"/>
        <w:ind w:left="0" w:firstLine="709"/>
        <w:rPr>
          <w:rFonts w:ascii="Times New Roman" w:hAnsi="Times New Roman" w:cs="Times New Roman"/>
          <w:color w:val="000000"/>
          <w:sz w:val="24"/>
          <w:szCs w:val="24"/>
        </w:rPr>
      </w:pPr>
      <w:r w:rsidRPr="00676ED9">
        <w:rPr>
          <w:rFonts w:ascii="Times New Roman" w:hAnsi="Times New Roman" w:cs="Times New Roman"/>
          <w:color w:val="000000"/>
          <w:sz w:val="24"/>
          <w:szCs w:val="24"/>
        </w:rPr>
        <w:t>приобретенных (предоставленных) для личного подсобного хозяйства.</w:t>
      </w:r>
    </w:p>
    <w:p w:rsidR="00676ED9" w:rsidRPr="00676ED9" w:rsidRDefault="00676ED9" w:rsidP="00676ED9">
      <w:pPr>
        <w:pStyle w:val="3"/>
        <w:numPr>
          <w:ilvl w:val="0"/>
          <w:numId w:val="11"/>
        </w:numPr>
        <w:shd w:val="clear" w:color="auto" w:fill="FFFFFF"/>
        <w:spacing w:before="0" w:beforeAutospacing="0" w:after="0" w:afterAutospacing="0"/>
        <w:ind w:left="0" w:firstLine="709"/>
        <w:rPr>
          <w:color w:val="000000"/>
          <w:sz w:val="24"/>
          <w:szCs w:val="24"/>
        </w:rPr>
      </w:pPr>
      <w:r w:rsidRPr="00676ED9">
        <w:rPr>
          <w:color w:val="000000"/>
          <w:sz w:val="24"/>
          <w:szCs w:val="24"/>
        </w:rPr>
        <w:t>По НДС</w:t>
      </w:r>
    </w:p>
    <w:p w:rsidR="00676ED9" w:rsidRDefault="00676ED9" w:rsidP="00C366F0">
      <w:pPr>
        <w:pStyle w:val="a3"/>
        <w:shd w:val="clear" w:color="auto" w:fill="FFFFFF"/>
        <w:spacing w:before="0" w:beforeAutospacing="0" w:after="0" w:afterAutospacing="0"/>
        <w:ind w:firstLine="709"/>
        <w:rPr>
          <w:color w:val="000000"/>
        </w:rPr>
      </w:pPr>
      <w:r w:rsidRPr="00676ED9">
        <w:rPr>
          <w:color w:val="000000"/>
        </w:rPr>
        <w:t>В отношении продовольственных товаров, перечисленных в подпункте 1 пункта 2 статьи 164 Налогового кодекса РФ, действует ставка НДС в размере 10 процентов. И сельхозкооператив вправе ею воспользоваться.</w:t>
      </w:r>
    </w:p>
    <w:p w:rsidR="00C366F0" w:rsidRDefault="00C366F0" w:rsidP="00C366F0">
      <w:pPr>
        <w:pStyle w:val="a3"/>
        <w:shd w:val="clear" w:color="auto" w:fill="FFFFFF"/>
        <w:spacing w:before="0" w:beforeAutospacing="0" w:after="0" w:afterAutospacing="0"/>
        <w:ind w:firstLine="709"/>
        <w:rPr>
          <w:color w:val="000000"/>
        </w:rPr>
      </w:pPr>
    </w:p>
    <w:p w:rsidR="00C366F0" w:rsidRPr="00542BEA" w:rsidRDefault="00C366F0" w:rsidP="00542BEA">
      <w:pPr>
        <w:pStyle w:val="a3"/>
        <w:shd w:val="clear" w:color="auto" w:fill="FFFFFF"/>
        <w:spacing w:before="0" w:beforeAutospacing="0" w:after="0" w:afterAutospacing="0"/>
        <w:ind w:left="1211"/>
        <w:rPr>
          <w:color w:val="000000"/>
        </w:rPr>
      </w:pPr>
    </w:p>
    <w:p w:rsidR="00C366F0" w:rsidRPr="00C366F0" w:rsidRDefault="00C366F0" w:rsidP="00C366F0">
      <w:pPr>
        <w:pStyle w:val="a3"/>
        <w:shd w:val="clear" w:color="auto" w:fill="FFFFFF"/>
        <w:spacing w:before="0" w:beforeAutospacing="0" w:after="0" w:afterAutospacing="0"/>
        <w:ind w:left="1211"/>
        <w:rPr>
          <w:color w:val="000000"/>
        </w:rPr>
      </w:pPr>
    </w:p>
    <w:p w:rsidR="00676ED9" w:rsidRDefault="00676ED9" w:rsidP="00676ED9">
      <w:pPr>
        <w:pStyle w:val="a6"/>
        <w:spacing w:after="0" w:line="240" w:lineRule="auto"/>
        <w:ind w:left="1069"/>
        <w:rPr>
          <w:rFonts w:ascii="Times New Roman" w:eastAsia="Times New Roman" w:hAnsi="Times New Roman" w:cs="Times New Roman"/>
          <w:color w:val="000000"/>
          <w:sz w:val="24"/>
          <w:szCs w:val="24"/>
          <w:lang w:eastAsia="ru-RU"/>
        </w:rPr>
      </w:pPr>
    </w:p>
    <w:p w:rsidR="00676ED9" w:rsidRPr="00676ED9" w:rsidRDefault="00676ED9" w:rsidP="00676ED9">
      <w:pPr>
        <w:pStyle w:val="a6"/>
        <w:spacing w:after="0" w:line="240" w:lineRule="auto"/>
        <w:ind w:left="1069"/>
        <w:rPr>
          <w:rFonts w:ascii="Times New Roman" w:eastAsia="Times New Roman" w:hAnsi="Times New Roman" w:cs="Times New Roman"/>
          <w:color w:val="000000"/>
          <w:sz w:val="24"/>
          <w:szCs w:val="24"/>
          <w:lang w:eastAsia="ru-RU"/>
        </w:rPr>
      </w:pPr>
    </w:p>
    <w:p w:rsidR="00595C60" w:rsidRPr="00732822" w:rsidRDefault="00595C60" w:rsidP="00A37E47">
      <w:pPr>
        <w:spacing w:after="0" w:line="240" w:lineRule="auto"/>
        <w:ind w:firstLine="709"/>
        <w:rPr>
          <w:rFonts w:ascii="Times New Roman" w:hAnsi="Times New Roman" w:cs="Times New Roman"/>
          <w:sz w:val="24"/>
          <w:szCs w:val="24"/>
          <w:lang w:val="en-US"/>
        </w:rPr>
      </w:pPr>
    </w:p>
    <w:sectPr w:rsidR="00595C60" w:rsidRPr="007328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43683"/>
    <w:multiLevelType w:val="multilevel"/>
    <w:tmpl w:val="03564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C85222"/>
    <w:multiLevelType w:val="hybridMultilevel"/>
    <w:tmpl w:val="B26444BC"/>
    <w:lvl w:ilvl="0" w:tplc="30DEFDCA">
      <w:start w:val="1"/>
      <w:numFmt w:val="decimal"/>
      <w:lvlText w:val="%1."/>
      <w:lvlJc w:val="left"/>
      <w:pPr>
        <w:ind w:left="1069" w:hanging="360"/>
      </w:pPr>
      <w:rPr>
        <w:rFonts w:ascii="Times New Roman" w:hAnsi="Times New Roman" w:hint="default"/>
        <w:color w:val="auto"/>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C99619B"/>
    <w:multiLevelType w:val="multilevel"/>
    <w:tmpl w:val="35BCB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167BCA"/>
    <w:multiLevelType w:val="multilevel"/>
    <w:tmpl w:val="7CCC4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7458D8"/>
    <w:multiLevelType w:val="multilevel"/>
    <w:tmpl w:val="35BCB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6C0AE2"/>
    <w:multiLevelType w:val="hybridMultilevel"/>
    <w:tmpl w:val="4DE60A1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F656EE9"/>
    <w:multiLevelType w:val="hybridMultilevel"/>
    <w:tmpl w:val="55E83B42"/>
    <w:lvl w:ilvl="0" w:tplc="0419000D">
      <w:start w:val="1"/>
      <w:numFmt w:val="bullet"/>
      <w:lvlText w:val=""/>
      <w:lvlJc w:val="left"/>
      <w:pPr>
        <w:ind w:left="1789" w:hanging="360"/>
      </w:pPr>
      <w:rPr>
        <w:rFonts w:ascii="Wingdings" w:hAnsi="Wingdings"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7" w15:restartNumberingAfterBreak="0">
    <w:nsid w:val="41A04CA8"/>
    <w:multiLevelType w:val="hybridMultilevel"/>
    <w:tmpl w:val="ED56AB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CB50255"/>
    <w:multiLevelType w:val="multilevel"/>
    <w:tmpl w:val="3C8E8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731BE8"/>
    <w:multiLevelType w:val="hybridMultilevel"/>
    <w:tmpl w:val="81DC69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6B4D263F"/>
    <w:multiLevelType w:val="multilevel"/>
    <w:tmpl w:val="F708A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876EA6"/>
    <w:multiLevelType w:val="hybridMultilevel"/>
    <w:tmpl w:val="4A400CF8"/>
    <w:lvl w:ilvl="0" w:tplc="E3361212">
      <w:start w:val="1"/>
      <w:numFmt w:val="decimal"/>
      <w:lvlText w:val="%1."/>
      <w:lvlJc w:val="left"/>
      <w:pPr>
        <w:ind w:left="1211"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75895E4C"/>
    <w:multiLevelType w:val="hybridMultilevel"/>
    <w:tmpl w:val="9EDCF6E6"/>
    <w:lvl w:ilvl="0" w:tplc="0419000D">
      <w:start w:val="1"/>
      <w:numFmt w:val="bullet"/>
      <w:lvlText w:val=""/>
      <w:lvlJc w:val="left"/>
      <w:pPr>
        <w:ind w:left="1789" w:hanging="360"/>
      </w:pPr>
      <w:rPr>
        <w:rFonts w:ascii="Wingdings" w:hAnsi="Wingdings"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3" w15:restartNumberingAfterBreak="0">
    <w:nsid w:val="765D19A2"/>
    <w:multiLevelType w:val="multilevel"/>
    <w:tmpl w:val="35BCB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FF349C"/>
    <w:multiLevelType w:val="hybridMultilevel"/>
    <w:tmpl w:val="1F5678FA"/>
    <w:lvl w:ilvl="0" w:tplc="5ADAD294">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11"/>
  </w:num>
  <w:num w:numId="3">
    <w:abstractNumId w:val="12"/>
  </w:num>
  <w:num w:numId="4">
    <w:abstractNumId w:val="6"/>
  </w:num>
  <w:num w:numId="5">
    <w:abstractNumId w:val="14"/>
  </w:num>
  <w:num w:numId="6">
    <w:abstractNumId w:val="10"/>
  </w:num>
  <w:num w:numId="7">
    <w:abstractNumId w:val="8"/>
  </w:num>
  <w:num w:numId="8">
    <w:abstractNumId w:val="0"/>
  </w:num>
  <w:num w:numId="9">
    <w:abstractNumId w:val="9"/>
  </w:num>
  <w:num w:numId="10">
    <w:abstractNumId w:val="7"/>
  </w:num>
  <w:num w:numId="11">
    <w:abstractNumId w:val="13"/>
  </w:num>
  <w:num w:numId="12">
    <w:abstractNumId w:val="5"/>
  </w:num>
  <w:num w:numId="13">
    <w:abstractNumId w:val="4"/>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606"/>
    <w:rsid w:val="00007721"/>
    <w:rsid w:val="00034066"/>
    <w:rsid w:val="00083393"/>
    <w:rsid w:val="00095A2C"/>
    <w:rsid w:val="000A3C6D"/>
    <w:rsid w:val="000D18D6"/>
    <w:rsid w:val="000E0F42"/>
    <w:rsid w:val="000E4C45"/>
    <w:rsid w:val="000F29C2"/>
    <w:rsid w:val="0016450A"/>
    <w:rsid w:val="00182BA2"/>
    <w:rsid w:val="00252F72"/>
    <w:rsid w:val="002D1BA8"/>
    <w:rsid w:val="00326D89"/>
    <w:rsid w:val="00357BEA"/>
    <w:rsid w:val="004B5DCB"/>
    <w:rsid w:val="004F1B1E"/>
    <w:rsid w:val="005367ED"/>
    <w:rsid w:val="00542BEA"/>
    <w:rsid w:val="00546013"/>
    <w:rsid w:val="00595C60"/>
    <w:rsid w:val="005C466D"/>
    <w:rsid w:val="005C634E"/>
    <w:rsid w:val="005E3163"/>
    <w:rsid w:val="00675826"/>
    <w:rsid w:val="00676ED9"/>
    <w:rsid w:val="006A729C"/>
    <w:rsid w:val="00732822"/>
    <w:rsid w:val="0074101B"/>
    <w:rsid w:val="0074771A"/>
    <w:rsid w:val="00824798"/>
    <w:rsid w:val="00886A35"/>
    <w:rsid w:val="008E4699"/>
    <w:rsid w:val="009151CF"/>
    <w:rsid w:val="009E0B09"/>
    <w:rsid w:val="00A37E47"/>
    <w:rsid w:val="00A6208A"/>
    <w:rsid w:val="00A64738"/>
    <w:rsid w:val="00AD48F1"/>
    <w:rsid w:val="00AE0BA8"/>
    <w:rsid w:val="00B53716"/>
    <w:rsid w:val="00B65EB9"/>
    <w:rsid w:val="00B8381C"/>
    <w:rsid w:val="00B85746"/>
    <w:rsid w:val="00BC60B3"/>
    <w:rsid w:val="00BE46F7"/>
    <w:rsid w:val="00BE5DFD"/>
    <w:rsid w:val="00BF4314"/>
    <w:rsid w:val="00C366F0"/>
    <w:rsid w:val="00C824B1"/>
    <w:rsid w:val="00C9018F"/>
    <w:rsid w:val="00C947ED"/>
    <w:rsid w:val="00CA1288"/>
    <w:rsid w:val="00CD3089"/>
    <w:rsid w:val="00D024E1"/>
    <w:rsid w:val="00D70A96"/>
    <w:rsid w:val="00E20E03"/>
    <w:rsid w:val="00F0468F"/>
    <w:rsid w:val="00F168F9"/>
    <w:rsid w:val="00F31446"/>
    <w:rsid w:val="00F729AA"/>
    <w:rsid w:val="00FA5241"/>
    <w:rsid w:val="00FD56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72F8F"/>
  <w15:chartTrackingRefBased/>
  <w15:docId w15:val="{23E28871-5F27-4696-96F4-9F96A3E0D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676ED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620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2D1BA8"/>
    <w:rPr>
      <w:i/>
      <w:iCs/>
    </w:rPr>
  </w:style>
  <w:style w:type="character" w:styleId="a5">
    <w:name w:val="Hyperlink"/>
    <w:basedOn w:val="a0"/>
    <w:uiPriority w:val="99"/>
    <w:semiHidden/>
    <w:unhideWhenUsed/>
    <w:rsid w:val="0074101B"/>
    <w:rPr>
      <w:color w:val="0000FF"/>
      <w:u w:val="single"/>
    </w:rPr>
  </w:style>
  <w:style w:type="paragraph" w:styleId="a6">
    <w:name w:val="List Paragraph"/>
    <w:basedOn w:val="a"/>
    <w:uiPriority w:val="34"/>
    <w:qFormat/>
    <w:rsid w:val="00326D89"/>
    <w:pPr>
      <w:ind w:left="720"/>
      <w:contextualSpacing/>
    </w:pPr>
  </w:style>
  <w:style w:type="paragraph" w:customStyle="1" w:styleId="s1">
    <w:name w:val="s_1"/>
    <w:basedOn w:val="a"/>
    <w:rsid w:val="00CA12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nk">
    <w:name w:val="link"/>
    <w:basedOn w:val="a0"/>
    <w:rsid w:val="00CA1288"/>
  </w:style>
  <w:style w:type="character" w:customStyle="1" w:styleId="30">
    <w:name w:val="Заголовок 3 Знак"/>
    <w:basedOn w:val="a0"/>
    <w:link w:val="3"/>
    <w:uiPriority w:val="9"/>
    <w:rsid w:val="00676ED9"/>
    <w:rPr>
      <w:rFonts w:ascii="Times New Roman" w:eastAsia="Times New Roman" w:hAnsi="Times New Roman" w:cs="Times New Roman"/>
      <w:b/>
      <w:bCs/>
      <w:sz w:val="27"/>
      <w:szCs w:val="27"/>
      <w:lang w:eastAsia="ru-RU"/>
    </w:rPr>
  </w:style>
  <w:style w:type="character" w:styleId="a7">
    <w:name w:val="Strong"/>
    <w:basedOn w:val="a0"/>
    <w:uiPriority w:val="22"/>
    <w:qFormat/>
    <w:rsid w:val="00D70A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0828">
      <w:bodyDiv w:val="1"/>
      <w:marLeft w:val="0"/>
      <w:marRight w:val="0"/>
      <w:marTop w:val="0"/>
      <w:marBottom w:val="0"/>
      <w:divBdr>
        <w:top w:val="none" w:sz="0" w:space="0" w:color="auto"/>
        <w:left w:val="none" w:sz="0" w:space="0" w:color="auto"/>
        <w:bottom w:val="none" w:sz="0" w:space="0" w:color="auto"/>
        <w:right w:val="none" w:sz="0" w:space="0" w:color="auto"/>
      </w:divBdr>
    </w:div>
    <w:div w:id="305091014">
      <w:bodyDiv w:val="1"/>
      <w:marLeft w:val="0"/>
      <w:marRight w:val="0"/>
      <w:marTop w:val="0"/>
      <w:marBottom w:val="0"/>
      <w:divBdr>
        <w:top w:val="none" w:sz="0" w:space="0" w:color="auto"/>
        <w:left w:val="none" w:sz="0" w:space="0" w:color="auto"/>
        <w:bottom w:val="none" w:sz="0" w:space="0" w:color="auto"/>
        <w:right w:val="none" w:sz="0" w:space="0" w:color="auto"/>
      </w:divBdr>
    </w:div>
    <w:div w:id="336660947">
      <w:bodyDiv w:val="1"/>
      <w:marLeft w:val="0"/>
      <w:marRight w:val="0"/>
      <w:marTop w:val="0"/>
      <w:marBottom w:val="0"/>
      <w:divBdr>
        <w:top w:val="none" w:sz="0" w:space="0" w:color="auto"/>
        <w:left w:val="none" w:sz="0" w:space="0" w:color="auto"/>
        <w:bottom w:val="none" w:sz="0" w:space="0" w:color="auto"/>
        <w:right w:val="none" w:sz="0" w:space="0" w:color="auto"/>
      </w:divBdr>
    </w:div>
    <w:div w:id="378675066">
      <w:bodyDiv w:val="1"/>
      <w:marLeft w:val="0"/>
      <w:marRight w:val="0"/>
      <w:marTop w:val="0"/>
      <w:marBottom w:val="0"/>
      <w:divBdr>
        <w:top w:val="none" w:sz="0" w:space="0" w:color="auto"/>
        <w:left w:val="none" w:sz="0" w:space="0" w:color="auto"/>
        <w:bottom w:val="none" w:sz="0" w:space="0" w:color="auto"/>
        <w:right w:val="none" w:sz="0" w:space="0" w:color="auto"/>
      </w:divBdr>
    </w:div>
    <w:div w:id="429594361">
      <w:bodyDiv w:val="1"/>
      <w:marLeft w:val="0"/>
      <w:marRight w:val="0"/>
      <w:marTop w:val="0"/>
      <w:marBottom w:val="0"/>
      <w:divBdr>
        <w:top w:val="none" w:sz="0" w:space="0" w:color="auto"/>
        <w:left w:val="none" w:sz="0" w:space="0" w:color="auto"/>
        <w:bottom w:val="none" w:sz="0" w:space="0" w:color="auto"/>
        <w:right w:val="none" w:sz="0" w:space="0" w:color="auto"/>
      </w:divBdr>
    </w:div>
    <w:div w:id="1066956337">
      <w:bodyDiv w:val="1"/>
      <w:marLeft w:val="0"/>
      <w:marRight w:val="0"/>
      <w:marTop w:val="0"/>
      <w:marBottom w:val="0"/>
      <w:divBdr>
        <w:top w:val="none" w:sz="0" w:space="0" w:color="auto"/>
        <w:left w:val="none" w:sz="0" w:space="0" w:color="auto"/>
        <w:bottom w:val="none" w:sz="0" w:space="0" w:color="auto"/>
        <w:right w:val="none" w:sz="0" w:space="0" w:color="auto"/>
      </w:divBdr>
    </w:div>
    <w:div w:id="1159929250">
      <w:bodyDiv w:val="1"/>
      <w:marLeft w:val="0"/>
      <w:marRight w:val="0"/>
      <w:marTop w:val="0"/>
      <w:marBottom w:val="0"/>
      <w:divBdr>
        <w:top w:val="none" w:sz="0" w:space="0" w:color="auto"/>
        <w:left w:val="none" w:sz="0" w:space="0" w:color="auto"/>
        <w:bottom w:val="none" w:sz="0" w:space="0" w:color="auto"/>
        <w:right w:val="none" w:sz="0" w:space="0" w:color="auto"/>
      </w:divBdr>
    </w:div>
    <w:div w:id="1238713425">
      <w:bodyDiv w:val="1"/>
      <w:marLeft w:val="0"/>
      <w:marRight w:val="0"/>
      <w:marTop w:val="0"/>
      <w:marBottom w:val="0"/>
      <w:divBdr>
        <w:top w:val="none" w:sz="0" w:space="0" w:color="auto"/>
        <w:left w:val="none" w:sz="0" w:space="0" w:color="auto"/>
        <w:bottom w:val="none" w:sz="0" w:space="0" w:color="auto"/>
        <w:right w:val="none" w:sz="0" w:space="0" w:color="auto"/>
      </w:divBdr>
    </w:div>
    <w:div w:id="1240170231">
      <w:bodyDiv w:val="1"/>
      <w:marLeft w:val="0"/>
      <w:marRight w:val="0"/>
      <w:marTop w:val="0"/>
      <w:marBottom w:val="0"/>
      <w:divBdr>
        <w:top w:val="none" w:sz="0" w:space="0" w:color="auto"/>
        <w:left w:val="none" w:sz="0" w:space="0" w:color="auto"/>
        <w:bottom w:val="none" w:sz="0" w:space="0" w:color="auto"/>
        <w:right w:val="none" w:sz="0" w:space="0" w:color="auto"/>
      </w:divBdr>
    </w:div>
    <w:div w:id="1266039788">
      <w:bodyDiv w:val="1"/>
      <w:marLeft w:val="0"/>
      <w:marRight w:val="0"/>
      <w:marTop w:val="0"/>
      <w:marBottom w:val="0"/>
      <w:divBdr>
        <w:top w:val="none" w:sz="0" w:space="0" w:color="auto"/>
        <w:left w:val="none" w:sz="0" w:space="0" w:color="auto"/>
        <w:bottom w:val="none" w:sz="0" w:space="0" w:color="auto"/>
        <w:right w:val="none" w:sz="0" w:space="0" w:color="auto"/>
      </w:divBdr>
    </w:div>
    <w:div w:id="1342275252">
      <w:bodyDiv w:val="1"/>
      <w:marLeft w:val="0"/>
      <w:marRight w:val="0"/>
      <w:marTop w:val="0"/>
      <w:marBottom w:val="0"/>
      <w:divBdr>
        <w:top w:val="none" w:sz="0" w:space="0" w:color="auto"/>
        <w:left w:val="none" w:sz="0" w:space="0" w:color="auto"/>
        <w:bottom w:val="none" w:sz="0" w:space="0" w:color="auto"/>
        <w:right w:val="none" w:sz="0" w:space="0" w:color="auto"/>
      </w:divBdr>
    </w:div>
    <w:div w:id="1956984562">
      <w:bodyDiv w:val="1"/>
      <w:marLeft w:val="0"/>
      <w:marRight w:val="0"/>
      <w:marTop w:val="0"/>
      <w:marBottom w:val="0"/>
      <w:divBdr>
        <w:top w:val="none" w:sz="0" w:space="0" w:color="auto"/>
        <w:left w:val="none" w:sz="0" w:space="0" w:color="auto"/>
        <w:bottom w:val="none" w:sz="0" w:space="0" w:color="auto"/>
        <w:right w:val="none" w:sz="0" w:space="0" w:color="auto"/>
      </w:divBdr>
    </w:div>
    <w:div w:id="197120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udit-it.ru/terms/taxation/nalogovyy_period.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753</TotalTime>
  <Pages>4</Pages>
  <Words>1591</Words>
  <Characters>9072</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Тюлюкова Елизавета Борисовна</dc:creator>
  <cp:keywords/>
  <dc:description/>
  <cp:lastModifiedBy>Тюлюкова Елизавета Борисовна</cp:lastModifiedBy>
  <cp:revision>66</cp:revision>
  <dcterms:created xsi:type="dcterms:W3CDTF">2020-04-21T01:23:00Z</dcterms:created>
  <dcterms:modified xsi:type="dcterms:W3CDTF">2020-06-09T23:08:00Z</dcterms:modified>
</cp:coreProperties>
</file>