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E6" w:rsidRPr="00F737E6" w:rsidRDefault="004258B6" w:rsidP="00F737E6">
      <w:pPr>
        <w:spacing w:after="120"/>
        <w:ind w:left="0" w:firstLine="5103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 </w:t>
      </w:r>
      <w:r w:rsidR="00F737E6" w:rsidRPr="00F737E6">
        <w:rPr>
          <w:rFonts w:eastAsia="Calibri"/>
          <w:b/>
          <w:color w:val="auto"/>
          <w:szCs w:val="28"/>
          <w:lang w:eastAsia="en-US"/>
        </w:rPr>
        <w:t>УТВЕРЖДАЮ:</w:t>
      </w:r>
    </w:p>
    <w:p w:rsidR="00F737E6" w:rsidRDefault="00D80C0D" w:rsidP="00142312">
      <w:pPr>
        <w:spacing w:after="200" w:line="276" w:lineRule="auto"/>
        <w:ind w:left="5103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Директор</w:t>
      </w:r>
      <w:r w:rsidR="00F737E6" w:rsidRPr="00F737E6"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>МКК «Сахалинский Фонд развития предпринимательства»</w:t>
      </w:r>
    </w:p>
    <w:p w:rsidR="00FF7106" w:rsidRPr="00F737E6" w:rsidRDefault="00D80C0D" w:rsidP="00142312">
      <w:pPr>
        <w:spacing w:after="200" w:line="276" w:lineRule="auto"/>
        <w:ind w:left="5103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________________</w:t>
      </w:r>
      <w:r w:rsidR="00A17779">
        <w:rPr>
          <w:rFonts w:eastAsia="Calibri"/>
          <w:color w:val="auto"/>
          <w:szCs w:val="28"/>
          <w:lang w:eastAsia="en-US"/>
        </w:rPr>
        <w:t>Л.Я.Черняго</w:t>
      </w:r>
    </w:p>
    <w:p w:rsidR="00F737E6" w:rsidRPr="00F737E6" w:rsidRDefault="00F737E6" w:rsidP="00F737E6">
      <w:pPr>
        <w:spacing w:before="120" w:after="200" w:line="360" w:lineRule="auto"/>
        <w:ind w:left="5103" w:right="-142" w:firstLine="0"/>
        <w:rPr>
          <w:rFonts w:eastAsia="Calibri"/>
          <w:color w:val="auto"/>
          <w:szCs w:val="28"/>
          <w:lang w:eastAsia="en-US"/>
        </w:rPr>
      </w:pPr>
      <w:r w:rsidRPr="00F737E6">
        <w:rPr>
          <w:rFonts w:eastAsia="Calibri"/>
          <w:color w:val="auto"/>
          <w:szCs w:val="28"/>
          <w:lang w:eastAsia="en-US"/>
        </w:rPr>
        <w:t>«_____» ______________ 2019 года</w:t>
      </w:r>
    </w:p>
    <w:p w:rsidR="00217FAA" w:rsidRDefault="00217FAA" w:rsidP="00F737E6">
      <w:pPr>
        <w:spacing w:after="401" w:line="259" w:lineRule="auto"/>
        <w:ind w:left="67" w:firstLine="0"/>
        <w:jc w:val="center"/>
      </w:pPr>
    </w:p>
    <w:p w:rsidR="00217FAA" w:rsidRDefault="00217FAA">
      <w:pPr>
        <w:spacing w:after="0" w:line="259" w:lineRule="auto"/>
        <w:ind w:left="0" w:firstLine="0"/>
        <w:jc w:val="left"/>
      </w:pP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 w:rsidP="00F737E6">
      <w:pPr>
        <w:spacing w:after="0" w:line="259" w:lineRule="auto"/>
        <w:ind w:left="0" w:firstLine="0"/>
        <w:jc w:val="left"/>
      </w:pPr>
      <w:r>
        <w:t xml:space="preserve">  </w:t>
      </w:r>
    </w:p>
    <w:p w:rsidR="00217FAA" w:rsidRDefault="00F737E6">
      <w:pPr>
        <w:spacing w:after="15" w:line="270" w:lineRule="auto"/>
        <w:ind w:left="2003" w:right="2001" w:hanging="10"/>
        <w:jc w:val="center"/>
      </w:pPr>
      <w:r>
        <w:rPr>
          <w:b/>
        </w:rPr>
        <w:t>Положение</w:t>
      </w:r>
    </w:p>
    <w:p w:rsidR="00217FAA" w:rsidRDefault="00EF3375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:rsidR="004258B6" w:rsidRDefault="00F737E6" w:rsidP="00142312">
      <w:pPr>
        <w:spacing w:after="15" w:line="270" w:lineRule="auto"/>
        <w:ind w:left="0" w:right="-49" w:firstLine="0"/>
        <w:jc w:val="center"/>
        <w:rPr>
          <w:b/>
        </w:rPr>
      </w:pPr>
      <w:r>
        <w:rPr>
          <w:b/>
        </w:rPr>
        <w:t xml:space="preserve">о </w:t>
      </w:r>
      <w:r w:rsidR="00D80C0D">
        <w:rPr>
          <w:b/>
        </w:rPr>
        <w:t>Ц</w:t>
      </w:r>
      <w:r>
        <w:rPr>
          <w:b/>
        </w:rPr>
        <w:t xml:space="preserve">ентре компетенций в сфере сельскохозяйственной </w:t>
      </w:r>
    </w:p>
    <w:p w:rsidR="004258B6" w:rsidRDefault="00F737E6" w:rsidP="00142312">
      <w:pPr>
        <w:spacing w:after="15" w:line="270" w:lineRule="auto"/>
        <w:ind w:left="0" w:right="-49" w:firstLine="0"/>
        <w:jc w:val="center"/>
        <w:rPr>
          <w:b/>
        </w:rPr>
      </w:pPr>
      <w:r>
        <w:rPr>
          <w:b/>
        </w:rPr>
        <w:t xml:space="preserve">кооперации </w:t>
      </w:r>
      <w:r w:rsidR="004258B6">
        <w:rPr>
          <w:b/>
        </w:rPr>
        <w:t>и поддержк</w:t>
      </w:r>
      <w:r w:rsidR="00892B04">
        <w:rPr>
          <w:b/>
        </w:rPr>
        <w:t>и</w:t>
      </w:r>
      <w:r w:rsidR="004258B6">
        <w:rPr>
          <w:b/>
        </w:rPr>
        <w:t xml:space="preserve"> фермеров </w:t>
      </w:r>
    </w:p>
    <w:p w:rsidR="00887921" w:rsidRPr="00887921" w:rsidRDefault="00887921" w:rsidP="00142312">
      <w:pPr>
        <w:spacing w:after="15" w:line="270" w:lineRule="auto"/>
        <w:ind w:left="0" w:right="-49" w:firstLine="0"/>
        <w:jc w:val="center"/>
      </w:pPr>
      <w:r w:rsidRPr="00887921">
        <w:t>(Центр развития сельскохозяйственной кооперации)</w:t>
      </w:r>
    </w:p>
    <w:p w:rsidR="00217FAA" w:rsidRDefault="00217FAA">
      <w:pPr>
        <w:spacing w:after="0" w:line="259" w:lineRule="auto"/>
        <w:ind w:left="0" w:firstLine="0"/>
        <w:jc w:val="left"/>
      </w:pP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217FAA" w:rsidRDefault="00EF3375">
      <w:pPr>
        <w:spacing w:after="0" w:line="259" w:lineRule="auto"/>
        <w:ind w:left="0" w:firstLine="0"/>
        <w:jc w:val="left"/>
      </w:pPr>
      <w:r>
        <w:t xml:space="preserve"> </w:t>
      </w:r>
    </w:p>
    <w:p w:rsidR="00142312" w:rsidRDefault="00142312">
      <w:pPr>
        <w:spacing w:after="0" w:line="259" w:lineRule="auto"/>
        <w:ind w:left="0" w:firstLine="0"/>
        <w:jc w:val="left"/>
      </w:pPr>
    </w:p>
    <w:p w:rsidR="00142312" w:rsidRDefault="00142312">
      <w:pPr>
        <w:spacing w:after="0" w:line="259" w:lineRule="auto"/>
        <w:ind w:left="0" w:firstLine="0"/>
        <w:jc w:val="left"/>
      </w:pPr>
    </w:p>
    <w:p w:rsidR="00142312" w:rsidRDefault="00142312">
      <w:pPr>
        <w:spacing w:after="0" w:line="259" w:lineRule="auto"/>
        <w:ind w:left="0" w:firstLine="0"/>
        <w:jc w:val="left"/>
      </w:pPr>
    </w:p>
    <w:p w:rsidR="00142312" w:rsidRDefault="00142312">
      <w:pPr>
        <w:spacing w:after="0" w:line="259" w:lineRule="auto"/>
        <w:ind w:left="0" w:firstLine="0"/>
        <w:jc w:val="left"/>
      </w:pPr>
    </w:p>
    <w:p w:rsidR="00142312" w:rsidRDefault="00142312">
      <w:pPr>
        <w:spacing w:after="0" w:line="259" w:lineRule="auto"/>
        <w:ind w:left="0" w:firstLine="0"/>
        <w:jc w:val="left"/>
      </w:pPr>
    </w:p>
    <w:p w:rsidR="00217FAA" w:rsidRDefault="00EF3375" w:rsidP="00AF2029">
      <w:pPr>
        <w:pStyle w:val="a5"/>
        <w:numPr>
          <w:ilvl w:val="0"/>
          <w:numId w:val="6"/>
        </w:numPr>
        <w:spacing w:after="0" w:line="276" w:lineRule="auto"/>
        <w:jc w:val="center"/>
      </w:pPr>
      <w:r>
        <w:t>Общие положения</w:t>
      </w:r>
    </w:p>
    <w:p w:rsidR="00F737E6" w:rsidRDefault="00F737E6" w:rsidP="00AF2029">
      <w:pPr>
        <w:pStyle w:val="a5"/>
        <w:spacing w:after="0" w:line="276" w:lineRule="auto"/>
        <w:ind w:left="0" w:firstLine="0"/>
      </w:pPr>
    </w:p>
    <w:p w:rsidR="00F737E6" w:rsidRPr="00887921" w:rsidRDefault="00F737E6" w:rsidP="00AF2029">
      <w:pPr>
        <w:pStyle w:val="a5"/>
        <w:numPr>
          <w:ilvl w:val="1"/>
          <w:numId w:val="6"/>
        </w:numPr>
        <w:spacing w:after="61" w:line="276" w:lineRule="auto"/>
        <w:ind w:left="0" w:firstLine="784"/>
      </w:pPr>
      <w:r>
        <w:t>Центр компетенций в сфере сельскохозяйственной кооперации</w:t>
      </w:r>
      <w:r w:rsidR="003344D5">
        <w:t xml:space="preserve"> и поддержк</w:t>
      </w:r>
      <w:r w:rsidR="00892B04">
        <w:t>и</w:t>
      </w:r>
      <w:r w:rsidR="003344D5">
        <w:t xml:space="preserve"> фермеров</w:t>
      </w:r>
      <w:r>
        <w:t xml:space="preserve"> (далее – Центр компетенций</w:t>
      </w:r>
      <w:r w:rsidR="00D5299A">
        <w:t>, Центр</w:t>
      </w:r>
      <w:r>
        <w:t xml:space="preserve">) создан в организационной </w:t>
      </w:r>
      <w:r w:rsidRPr="00134EC3">
        <w:t xml:space="preserve">структуре </w:t>
      </w:r>
      <w:r w:rsidR="00D80C0D">
        <w:rPr>
          <w:rFonts w:eastAsia="Calibri"/>
        </w:rPr>
        <w:t>микрокредитной компании «Сахалинский Фонд развития предпринимательства»</w:t>
      </w:r>
      <w:r w:rsidR="004258B6">
        <w:rPr>
          <w:rFonts w:eastAsia="Calibri"/>
        </w:rPr>
        <w:t xml:space="preserve"> (далее – </w:t>
      </w:r>
      <w:r w:rsidR="00D80C0D">
        <w:rPr>
          <w:rFonts w:eastAsia="Calibri"/>
        </w:rPr>
        <w:t>МКК</w:t>
      </w:r>
      <w:r w:rsidR="004258B6">
        <w:rPr>
          <w:rFonts w:eastAsia="Calibri"/>
        </w:rPr>
        <w:t xml:space="preserve"> «</w:t>
      </w:r>
      <w:r w:rsidR="00D80C0D">
        <w:rPr>
          <w:rFonts w:eastAsia="Calibri"/>
        </w:rPr>
        <w:t>СФРП</w:t>
      </w:r>
      <w:r w:rsidR="004258B6">
        <w:rPr>
          <w:rFonts w:eastAsia="Calibri"/>
        </w:rPr>
        <w:t>»</w:t>
      </w:r>
      <w:r w:rsidR="00AC1634">
        <w:rPr>
          <w:rFonts w:eastAsia="Calibri"/>
        </w:rPr>
        <w:t xml:space="preserve">, </w:t>
      </w:r>
      <w:r w:rsidR="00D80C0D">
        <w:rPr>
          <w:rFonts w:eastAsia="Calibri"/>
        </w:rPr>
        <w:t>Фонд</w:t>
      </w:r>
      <w:r w:rsidR="004258B6">
        <w:rPr>
          <w:rFonts w:eastAsia="Calibri"/>
        </w:rPr>
        <w:t xml:space="preserve">) </w:t>
      </w:r>
      <w:r>
        <w:t xml:space="preserve">и осуществляет свою деятельность на основе </w:t>
      </w:r>
      <w:r w:rsidR="00AC1634">
        <w:t xml:space="preserve">Устава </w:t>
      </w:r>
      <w:r w:rsidR="00D80C0D">
        <w:t>Фонда</w:t>
      </w:r>
      <w:r w:rsidR="00AC1634">
        <w:t xml:space="preserve">, </w:t>
      </w:r>
      <w:r>
        <w:t xml:space="preserve">Положения о центре компетенций в сфере сельскохозяйственной кооперации </w:t>
      </w:r>
      <w:r w:rsidR="003344D5">
        <w:t>и поддержк</w:t>
      </w:r>
      <w:r w:rsidR="00892B04">
        <w:t>и</w:t>
      </w:r>
      <w:r w:rsidR="003344D5">
        <w:t xml:space="preserve"> фермеров </w:t>
      </w:r>
      <w:r>
        <w:t>(далее - Положение)</w:t>
      </w:r>
      <w:r w:rsidR="00887921">
        <w:rPr>
          <w:sz w:val="26"/>
          <w:szCs w:val="26"/>
        </w:rPr>
        <w:t xml:space="preserve">. </w:t>
      </w:r>
    </w:p>
    <w:p w:rsidR="00F737E6" w:rsidRDefault="00F737E6" w:rsidP="00AF2029">
      <w:pPr>
        <w:pStyle w:val="a5"/>
        <w:numPr>
          <w:ilvl w:val="1"/>
          <w:numId w:val="6"/>
        </w:numPr>
        <w:spacing w:after="4" w:line="276" w:lineRule="auto"/>
        <w:ind w:left="0" w:firstLine="784"/>
      </w:pPr>
      <w:r>
        <w:t xml:space="preserve">Деятельность Центра компетенций определяется </w:t>
      </w:r>
      <w:r w:rsidR="00887921" w:rsidRPr="00887921">
        <w:t>Стандартом деятельности центров компетенций в сфере сельскохозяйственной кооперации и поддержки фермеров, утвержденного протоколом Проектного комитета по национальному проекту «Малый бизнес и поддержка индивидуальной предпринимательской инициативы» от 21.03.2019 № 1</w:t>
      </w:r>
      <w:r w:rsidR="00887921">
        <w:t xml:space="preserve">, </w:t>
      </w:r>
      <w:r>
        <w:t xml:space="preserve">нормативными документами </w:t>
      </w:r>
      <w:r w:rsidR="00D80C0D">
        <w:t>Фонда</w:t>
      </w:r>
      <w:r>
        <w:t xml:space="preserve">, приказами и распоряжениями </w:t>
      </w:r>
      <w:r w:rsidR="00D5299A">
        <w:t>директора Фонда</w:t>
      </w:r>
      <w:r>
        <w:t>, настоящим Положением</w:t>
      </w:r>
      <w:r w:rsidR="00D5299A">
        <w:t>,</w:t>
      </w:r>
      <w:r w:rsidR="00887921">
        <w:t xml:space="preserve"> </w:t>
      </w:r>
      <w:r w:rsidR="00D5299A">
        <w:t>а также Программой деятельности Центра</w:t>
      </w:r>
      <w:r>
        <w:t xml:space="preserve">. </w:t>
      </w:r>
    </w:p>
    <w:p w:rsidR="00D5299A" w:rsidRPr="00D5299A" w:rsidRDefault="00F737E6" w:rsidP="00D5299A">
      <w:pPr>
        <w:pStyle w:val="a5"/>
        <w:keepNext/>
        <w:keepLines/>
        <w:numPr>
          <w:ilvl w:val="1"/>
          <w:numId w:val="6"/>
        </w:numPr>
        <w:spacing w:after="3" w:line="276" w:lineRule="auto"/>
        <w:ind w:left="0" w:right="266" w:firstLine="709"/>
        <w:outlineLvl w:val="0"/>
        <w:rPr>
          <w:rFonts w:eastAsia="Calibri"/>
        </w:rPr>
      </w:pPr>
      <w:r>
        <w:t xml:space="preserve">Основными целями и задачами деятельности Центра компетенций являются обеспечение деятельности и достижение показателей </w:t>
      </w:r>
      <w:r w:rsidRPr="00D5299A">
        <w:t xml:space="preserve">эффективности </w:t>
      </w:r>
      <w:r w:rsidR="00D5299A">
        <w:t>в рамках реализации Программы деятельности Центра.</w:t>
      </w:r>
    </w:p>
    <w:p w:rsidR="00D5299A" w:rsidRPr="00D5299A" w:rsidRDefault="00D5299A" w:rsidP="00D5299A">
      <w:pPr>
        <w:pStyle w:val="a5"/>
        <w:keepNext/>
        <w:keepLines/>
        <w:spacing w:after="3" w:line="276" w:lineRule="auto"/>
        <w:ind w:left="709" w:right="266" w:firstLine="0"/>
        <w:outlineLvl w:val="0"/>
        <w:rPr>
          <w:rFonts w:eastAsia="Calibri"/>
        </w:rPr>
      </w:pPr>
    </w:p>
    <w:p w:rsidR="00063CF8" w:rsidRPr="00D5299A" w:rsidRDefault="00236901" w:rsidP="00D5299A">
      <w:pPr>
        <w:keepNext/>
        <w:keepLines/>
        <w:spacing w:after="3" w:line="276" w:lineRule="auto"/>
        <w:ind w:left="0" w:right="266" w:firstLine="0"/>
        <w:jc w:val="center"/>
        <w:outlineLvl w:val="0"/>
        <w:rPr>
          <w:rFonts w:eastAsia="Calibri"/>
        </w:rPr>
      </w:pPr>
      <w:r w:rsidRPr="00D5299A">
        <w:rPr>
          <w:rFonts w:eastAsia="Calibri"/>
        </w:rPr>
        <w:t>2</w:t>
      </w:r>
      <w:r w:rsidR="00063CF8" w:rsidRPr="00D5299A">
        <w:rPr>
          <w:rFonts w:eastAsia="Calibri"/>
        </w:rPr>
        <w:t>.</w:t>
      </w:r>
      <w:r w:rsidRPr="00D5299A">
        <w:rPr>
          <w:rFonts w:eastAsia="Calibri"/>
        </w:rPr>
        <w:t xml:space="preserve"> </w:t>
      </w:r>
      <w:r w:rsidR="009C3F8A" w:rsidRPr="00D5299A">
        <w:rPr>
          <w:rFonts w:eastAsia="Calibri"/>
        </w:rPr>
        <w:t>Задачи</w:t>
      </w:r>
      <w:r w:rsidR="00063CF8" w:rsidRPr="00D5299A">
        <w:rPr>
          <w:rFonts w:eastAsia="Calibri"/>
        </w:rPr>
        <w:t xml:space="preserve"> центра компетенций</w:t>
      </w:r>
    </w:p>
    <w:p w:rsidR="00134EC3" w:rsidRDefault="00134EC3" w:rsidP="00AF2029">
      <w:pPr>
        <w:spacing w:after="11" w:line="276" w:lineRule="auto"/>
        <w:ind w:left="709" w:right="441" w:firstLine="0"/>
      </w:pPr>
    </w:p>
    <w:p w:rsidR="00063CF8" w:rsidRDefault="00EF3375" w:rsidP="004258B6">
      <w:pPr>
        <w:numPr>
          <w:ilvl w:val="1"/>
          <w:numId w:val="2"/>
        </w:numPr>
        <w:spacing w:after="0" w:line="276" w:lineRule="auto"/>
        <w:ind w:left="0" w:firstLine="709"/>
      </w:pPr>
      <w:r>
        <w:t xml:space="preserve">Основными </w:t>
      </w:r>
      <w:r w:rsidR="009C3F8A">
        <w:t>задачами</w:t>
      </w:r>
      <w:r>
        <w:t xml:space="preserve"> деятельности Центра компетенций являются: 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>- предоставление услуг для повышения эффективности деятельности сельскохозяйственных товаропроизводителей - субъектов МСП;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>- организация работы по повышению информированности граждан, ведущих личное подсобное хозяйство, субъектов МСП о возможности повышения доходности за счёт передачи ряда функций сельскохозяйственным потребительским кооперативам;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>- оказание информационных, консультационных, методических услуг сельскохозяйственным товаропроизводителям - субъектам МСП, личным подсобным хозяйствам, сельскохозяйственным потребительским кооперативам;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>- организация систематической работы по информированию и консультированию населения по вопросам создания и развития КФХ;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 xml:space="preserve"> - информирование и консультирование населения, сельскохозяйственных товаропроизводителей об особенностях ведения сельскохозяйственного производства с делегированием части функций сельскохозяйственным </w:t>
      </w:r>
      <w:r w:rsidRPr="004258B6">
        <w:rPr>
          <w:sz w:val="28"/>
          <w:szCs w:val="28"/>
        </w:rPr>
        <w:lastRenderedPageBreak/>
        <w:t>потребительским кооперативам, проведение разъяснительных мероприятий, внедрение типовой документации сельскохозяйственных потребительских кооперативов;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>- организация сопровождения деятельности микро-, малых и средних сельскохозяйственных товаропроизводителей (ветеринарное, зоотехническое, агрономическое, технологическое, бухгалтерское, юридическое, маркетинговое обслуживание и др.), обучение делегированию соответствующих сервисных функций специализированным сельскохозяйственным потребительским кооперативам;</w:t>
      </w:r>
    </w:p>
    <w:p w:rsidR="004258B6" w:rsidRPr="004258B6" w:rsidRDefault="004258B6" w:rsidP="004258B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4258B6">
        <w:rPr>
          <w:sz w:val="28"/>
          <w:szCs w:val="28"/>
        </w:rPr>
        <w:t xml:space="preserve">- анализ и мониторинг деятельности сельскохозяйственных товаропроизводителей - субъектов МСП и сельскохозяйственных потребительских кооперативов, зарегистрированных в </w:t>
      </w:r>
      <w:r>
        <w:rPr>
          <w:sz w:val="28"/>
          <w:szCs w:val="28"/>
        </w:rPr>
        <w:t>Сахалинской области</w:t>
      </w:r>
      <w:r w:rsidRPr="004258B6">
        <w:rPr>
          <w:sz w:val="28"/>
          <w:szCs w:val="28"/>
        </w:rPr>
        <w:t>.</w:t>
      </w:r>
    </w:p>
    <w:p w:rsidR="00217FAA" w:rsidRDefault="00217FAA" w:rsidP="004258B6">
      <w:pPr>
        <w:spacing w:after="0" w:line="276" w:lineRule="auto"/>
        <w:ind w:left="0" w:firstLine="709"/>
        <w:jc w:val="left"/>
      </w:pPr>
    </w:p>
    <w:p w:rsidR="00217FAA" w:rsidRDefault="0065542D" w:rsidP="00AF2029">
      <w:pPr>
        <w:spacing w:after="11" w:line="276" w:lineRule="auto"/>
        <w:ind w:left="451" w:right="309" w:firstLine="0"/>
        <w:jc w:val="center"/>
      </w:pPr>
      <w:r>
        <w:t xml:space="preserve">3. </w:t>
      </w:r>
      <w:r w:rsidR="00EF3375">
        <w:t>Функ</w:t>
      </w:r>
      <w:r w:rsidR="00513481">
        <w:t xml:space="preserve">ции </w:t>
      </w:r>
      <w:r w:rsidR="009C3F8A">
        <w:t xml:space="preserve">и услуги </w:t>
      </w:r>
      <w:r w:rsidR="00B60871">
        <w:t>Центра компетенций</w:t>
      </w:r>
    </w:p>
    <w:p w:rsidR="00217FAA" w:rsidRDefault="00EF3375" w:rsidP="00AF2029">
      <w:pPr>
        <w:spacing w:after="60" w:line="276" w:lineRule="auto"/>
        <w:ind w:left="0" w:firstLine="709"/>
        <w:jc w:val="left"/>
      </w:pPr>
      <w:r>
        <w:t xml:space="preserve"> </w:t>
      </w:r>
    </w:p>
    <w:p w:rsidR="00217FAA" w:rsidRDefault="00EF3375" w:rsidP="00AF2029">
      <w:pPr>
        <w:pStyle w:val="a5"/>
        <w:numPr>
          <w:ilvl w:val="1"/>
          <w:numId w:val="10"/>
        </w:numPr>
        <w:spacing w:line="276" w:lineRule="auto"/>
        <w:ind w:left="0" w:firstLine="709"/>
      </w:pPr>
      <w:r>
        <w:t xml:space="preserve">Функциями и услугами Центра компетенций являются: </w:t>
      </w:r>
    </w:p>
    <w:p w:rsidR="00217FAA" w:rsidRDefault="00EF3375" w:rsidP="00AF2029">
      <w:pPr>
        <w:pStyle w:val="a5"/>
        <w:numPr>
          <w:ilvl w:val="2"/>
          <w:numId w:val="10"/>
        </w:numPr>
        <w:spacing w:line="276" w:lineRule="auto"/>
        <w:ind w:left="0" w:firstLine="709"/>
      </w:pPr>
      <w:r>
        <w:t xml:space="preserve">проведение работы по вовлечению личных подсобных хозяйств и субъектов МСП, действующих на территории </w:t>
      </w:r>
      <w:r w:rsidR="00513481">
        <w:t>Сахалинской области</w:t>
      </w:r>
      <w:r>
        <w:t xml:space="preserve"> в сельскохозяйственные кооперативы; </w:t>
      </w:r>
    </w:p>
    <w:p w:rsidR="00217FAA" w:rsidRDefault="00EF3375" w:rsidP="00AF2029">
      <w:pPr>
        <w:numPr>
          <w:ilvl w:val="2"/>
          <w:numId w:val="10"/>
        </w:numPr>
        <w:spacing w:line="276" w:lineRule="auto"/>
        <w:ind w:left="0" w:firstLine="709"/>
      </w:pPr>
      <w:r>
        <w:t xml:space="preserve">подготовка информационно-аналитических материалов по результатам анализа: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>существующих финансовых, административных и информационных барьеров, препятствующих созданию и организации деятельности субъектов</w:t>
      </w:r>
      <w:r>
        <w:t xml:space="preserve"> </w:t>
      </w:r>
      <w:r w:rsidR="00EF3375">
        <w:t xml:space="preserve">МСП и СХК;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>деят</w:t>
      </w:r>
      <w:r w:rsidR="0045173F">
        <w:t xml:space="preserve">ельности субъектов МСП и СХК - </w:t>
      </w:r>
      <w:r w:rsidR="00EF3375">
        <w:t>предложе</w:t>
      </w:r>
      <w:r w:rsidR="0045173F">
        <w:t>ния по направлениям развития и «</w:t>
      </w:r>
      <w:r w:rsidR="00EF3375">
        <w:t>точкам роста</w:t>
      </w:r>
      <w:r w:rsidR="0045173F">
        <w:t>»</w:t>
      </w:r>
      <w:r w:rsidR="00EF3375">
        <w:t xml:space="preserve"> развития субъектов МСП, определение направлений использования имеющегося потенциала развития, содействие определению стратегии развития субъектов МСП в </w:t>
      </w:r>
      <w:r>
        <w:t>Сахалинской области</w:t>
      </w:r>
      <w:r w:rsidR="00EF3375">
        <w:t xml:space="preserve">; </w:t>
      </w:r>
    </w:p>
    <w:p w:rsidR="00217FAA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действующей системы мер поддержки субъектов МСП - предложения по выработке рекомендаций по совершенствованию указанной системы; </w:t>
      </w:r>
    </w:p>
    <w:p w:rsidR="00513481" w:rsidRDefault="00EF3375" w:rsidP="00AF2029">
      <w:pPr>
        <w:numPr>
          <w:ilvl w:val="2"/>
          <w:numId w:val="10"/>
        </w:numPr>
        <w:spacing w:line="276" w:lineRule="auto"/>
        <w:ind w:left="0" w:firstLine="709"/>
      </w:pPr>
      <w:r>
        <w:t xml:space="preserve">создание и регулярная актуализация: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базы данных о зарегистрированных </w:t>
      </w:r>
      <w:r>
        <w:t>в Сахалинской области</w:t>
      </w:r>
      <w:r w:rsidR="00EF3375">
        <w:t xml:space="preserve"> сельскохозяйственных потребительских кооперативах (далее - СПоК), включающей в том числе регистрационные, контактные данные о кооперативе, направление деятельности; </w:t>
      </w:r>
    </w:p>
    <w:p w:rsidR="00513481" w:rsidRDefault="00513481" w:rsidP="00AF2029">
      <w:pPr>
        <w:spacing w:line="276" w:lineRule="auto"/>
        <w:ind w:left="0" w:firstLine="709"/>
      </w:pPr>
      <w:r>
        <w:lastRenderedPageBreak/>
        <w:t xml:space="preserve">- </w:t>
      </w:r>
      <w:r w:rsidR="00EF3375">
        <w:t xml:space="preserve">реестра действующих </w:t>
      </w:r>
      <w:r>
        <w:t>в Сахалинской области</w:t>
      </w:r>
      <w:r w:rsidR="00EF3375">
        <w:t xml:space="preserve"> субъектов МСП и СХК, в том числе являющихся получателями государственной поддержки, показателей их финансовой и производственной деятельности; </w:t>
      </w:r>
      <w:r>
        <w:t xml:space="preserve"> </w:t>
      </w:r>
    </w:p>
    <w:p w:rsidR="00217FAA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реестра мер государственной поддержки субъектов МСП и СХК, в том числе оказываемых только за счет средств бюджета </w:t>
      </w:r>
      <w:r>
        <w:t>Сахалинской области</w:t>
      </w:r>
      <w:r w:rsidR="00EF3375">
        <w:t xml:space="preserve">; </w:t>
      </w:r>
    </w:p>
    <w:p w:rsidR="00217FAA" w:rsidRDefault="00EF3375" w:rsidP="00AF2029">
      <w:pPr>
        <w:numPr>
          <w:ilvl w:val="2"/>
          <w:numId w:val="10"/>
        </w:numPr>
        <w:spacing w:line="276" w:lineRule="auto"/>
        <w:ind w:left="0" w:firstLine="709"/>
      </w:pPr>
      <w:r>
        <w:t xml:space="preserve">проведение совещаний, семинаров и конференций для граждан, ведущих ЛПХ, субъектов МСП, СХК: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>на региональном и муниципальном уровнях с участием представителей органов государственной власти и местного самоуправления, организаций, образующих инфраструктуру поддержки субъектов МСП, финансовых  и лизинговых организаций, территориальных палат системы Торгово</w:t>
      </w:r>
      <w:r w:rsidR="00B60871">
        <w:t>-</w:t>
      </w:r>
      <w:r w:rsidR="00EF3375">
        <w:t xml:space="preserve">промышленной палаты Российской Федерации по вопросам привлечения заемного финансирования, создания и развития субъектов МСП и СХК, их государственной поддержки, в том числе проведение информационной и разъяснительной работы с гражданами, ведущими ЛПХ, инициативными группами и субъектами МСП о преимуществах объединения в СХК, ведения совместной деятельности;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с ревизионными союзами сельскохозяйственных кооперативов, отраслевыми союзами и объединениями с целью регулярного мониторинга деятельности субъектов МСП и СХК, членов кооперативов, выявления проблем при осуществлении ими деятельности и выработки направлений для их решения; </w:t>
      </w:r>
    </w:p>
    <w:p w:rsidR="00217FAA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по вопросам организации сельскохозяйственной деятельности, ведения предпринимательской деятельности в области АПК; </w:t>
      </w:r>
    </w:p>
    <w:p w:rsidR="00217FAA" w:rsidRDefault="00EF3375" w:rsidP="00AF2029">
      <w:pPr>
        <w:numPr>
          <w:ilvl w:val="2"/>
          <w:numId w:val="10"/>
        </w:numPr>
        <w:spacing w:after="0" w:line="276" w:lineRule="auto"/>
        <w:ind w:left="0" w:firstLine="709"/>
      </w:pPr>
      <w:r>
        <w:t xml:space="preserve">организация обучения: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>членов СПоК, действующих и потенциальных руководителей СПоК основам законодательства о сельскохозяйственной кооперации, правилам организации работы кооператива;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представителей органов государственной власти и местного самоуправления основам законодательства о сельскохозяйственной кооперации; </w:t>
      </w:r>
    </w:p>
    <w:p w:rsidR="00217FAA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сельского населения, в том числе проживающего на отдаленных сельских территориях, основам ведения предпринимательской деятельности в области сельского хозяйства, сельскохозяйственной кооперации; </w:t>
      </w:r>
    </w:p>
    <w:p w:rsidR="00B518E8" w:rsidRDefault="00B518E8" w:rsidP="00AF2029">
      <w:pPr>
        <w:pStyle w:val="a5"/>
        <w:numPr>
          <w:ilvl w:val="2"/>
          <w:numId w:val="10"/>
        </w:numPr>
        <w:spacing w:line="276" w:lineRule="auto"/>
        <w:ind w:left="0" w:firstLine="709"/>
      </w:pPr>
      <w:r>
        <w:t xml:space="preserve">обеспечение размещения и регулярное обновление (актуализация) на официальном сайте Центра компетенций в сети </w:t>
      </w:r>
      <w:r w:rsidR="00F43EF3">
        <w:t>«</w:t>
      </w:r>
      <w:r>
        <w:t>Интернет</w:t>
      </w:r>
      <w:r w:rsidR="00F43EF3">
        <w:t>»</w:t>
      </w:r>
      <w:r>
        <w:t xml:space="preserve"> информации </w:t>
      </w:r>
      <w:r w:rsidR="0009736E">
        <w:t xml:space="preserve">о Центре компетенций, </w:t>
      </w:r>
      <w:r>
        <w:t>переч</w:t>
      </w:r>
      <w:r w:rsidR="0009736E">
        <w:t>не</w:t>
      </w:r>
      <w:r>
        <w:t xml:space="preserve"> предоставляемых услуг, семинаров</w:t>
      </w:r>
      <w:r w:rsidR="0009736E">
        <w:t xml:space="preserve"> и</w:t>
      </w:r>
      <w:r>
        <w:t xml:space="preserve"> иных публичных мероприятий, проводимых Центром компетенций</w:t>
      </w:r>
      <w:r w:rsidR="0009736E">
        <w:t xml:space="preserve">, </w:t>
      </w:r>
      <w:r>
        <w:t>существующих</w:t>
      </w:r>
      <w:r w:rsidR="0009736E">
        <w:t xml:space="preserve"> </w:t>
      </w:r>
      <w:r w:rsidR="0009736E">
        <w:lastRenderedPageBreak/>
        <w:t>мерах поддержки субъектов МСП и иной информации, относящейся к деятельности Центра;</w:t>
      </w:r>
    </w:p>
    <w:p w:rsidR="00217FAA" w:rsidRDefault="00AF2029" w:rsidP="00AF2029">
      <w:pPr>
        <w:pStyle w:val="a5"/>
        <w:numPr>
          <w:ilvl w:val="2"/>
          <w:numId w:val="10"/>
        </w:numPr>
        <w:spacing w:line="276" w:lineRule="auto"/>
        <w:ind w:left="0" w:firstLine="709"/>
      </w:pPr>
      <w:r>
        <w:t xml:space="preserve"> </w:t>
      </w:r>
      <w:r w:rsidR="00EF3375">
        <w:t xml:space="preserve">оказание услуг в области финансовой и производственной деятельности, в том числе: </w:t>
      </w:r>
    </w:p>
    <w:p w:rsidR="00217FAA" w:rsidRDefault="00513481" w:rsidP="00AF2029">
      <w:pPr>
        <w:spacing w:after="56" w:line="276" w:lineRule="auto"/>
        <w:ind w:left="0" w:right="-1" w:firstLine="709"/>
      </w:pPr>
      <w:r>
        <w:t xml:space="preserve">- </w:t>
      </w:r>
      <w:r w:rsidR="00EF3375">
        <w:t>организация взаимодействия с финансовыми организациями с целью</w:t>
      </w:r>
      <w:r>
        <w:t xml:space="preserve"> </w:t>
      </w:r>
      <w:r w:rsidR="00EF3375">
        <w:t xml:space="preserve">содействия субъектам МСП и </w:t>
      </w:r>
      <w:r>
        <w:t xml:space="preserve">СХК в подготовке документации, </w:t>
      </w:r>
      <w:r w:rsidR="00EF3375">
        <w:t xml:space="preserve">необходимой для последующего направления в кредитные и лизинговые организации с целью получения заемного финансирования, в том числе с применением механизма льготного кредитования сельскохозяйственных товаропроизводителей, реализуемого Минсельхозом России, Минэкономразвития России, продуктов АО </w:t>
      </w:r>
      <w:r w:rsidR="0045173F">
        <w:t>«</w:t>
      </w:r>
      <w:r w:rsidR="00EF3375">
        <w:t xml:space="preserve">Корпорация </w:t>
      </w:r>
      <w:r w:rsidR="0045173F">
        <w:t>«</w:t>
      </w:r>
      <w:r w:rsidR="00EF3375">
        <w:t>МСП</w:t>
      </w:r>
      <w:r w:rsidR="0045173F">
        <w:t>»</w:t>
      </w:r>
      <w:r w:rsidR="00EF3375">
        <w:t xml:space="preserve"> и ее дочерних обществ; </w:t>
      </w:r>
    </w:p>
    <w:p w:rsidR="00513481" w:rsidRDefault="00EF3375" w:rsidP="00D80C0D">
      <w:pPr>
        <w:tabs>
          <w:tab w:val="center" w:pos="854"/>
          <w:tab w:val="center" w:pos="2070"/>
          <w:tab w:val="center" w:pos="3910"/>
          <w:tab w:val="center" w:pos="5954"/>
          <w:tab w:val="right" w:pos="9590"/>
        </w:tabs>
        <w:spacing w:after="56" w:line="276" w:lineRule="auto"/>
        <w:ind w:left="0" w:right="-1" w:firstLine="709"/>
      </w:pPr>
      <w:r>
        <w:rPr>
          <w:rFonts w:ascii="Calibri" w:eastAsia="Calibri" w:hAnsi="Calibri" w:cs="Calibri"/>
          <w:sz w:val="22"/>
        </w:rPr>
        <w:tab/>
      </w:r>
      <w:r w:rsidR="0045173F">
        <w:rPr>
          <w:rFonts w:ascii="Calibri" w:eastAsia="Calibri" w:hAnsi="Calibri" w:cs="Calibri"/>
          <w:sz w:val="22"/>
        </w:rPr>
        <w:t xml:space="preserve">- </w:t>
      </w:r>
      <w:r>
        <w:t xml:space="preserve">по вопросам финансового </w:t>
      </w:r>
      <w:r>
        <w:tab/>
        <w:t xml:space="preserve">планирования (бюджетирование, налогообложение, бухгалтерские услуги); </w:t>
      </w:r>
    </w:p>
    <w:p w:rsidR="00513481" w:rsidRDefault="00513481" w:rsidP="00AF2029">
      <w:pPr>
        <w:tabs>
          <w:tab w:val="center" w:pos="854"/>
          <w:tab w:val="center" w:pos="2070"/>
          <w:tab w:val="center" w:pos="3910"/>
          <w:tab w:val="center" w:pos="6029"/>
          <w:tab w:val="right" w:pos="9590"/>
        </w:tabs>
        <w:spacing w:after="56" w:line="276" w:lineRule="auto"/>
        <w:ind w:left="0" w:right="-1" w:firstLine="709"/>
      </w:pPr>
      <w:r>
        <w:t xml:space="preserve">- </w:t>
      </w:r>
      <w:r w:rsidR="00EF3375">
        <w:t xml:space="preserve">сопровождение КФХ и СПоК, получивших государственную поддержку в рамках направлений, реализуемых Минсельхозом России, в части формирования необходимого пакета отчетных документов; </w:t>
      </w:r>
    </w:p>
    <w:p w:rsidR="00513481" w:rsidRDefault="00513481" w:rsidP="00AF2029">
      <w:pPr>
        <w:tabs>
          <w:tab w:val="center" w:pos="854"/>
          <w:tab w:val="center" w:pos="2070"/>
          <w:tab w:val="center" w:pos="3910"/>
          <w:tab w:val="center" w:pos="6029"/>
          <w:tab w:val="right" w:pos="9590"/>
        </w:tabs>
        <w:spacing w:after="56" w:line="276" w:lineRule="auto"/>
        <w:ind w:left="0" w:right="-1" w:firstLine="709"/>
      </w:pPr>
      <w:r>
        <w:t xml:space="preserve">- </w:t>
      </w:r>
      <w:r w:rsidR="00EF3375">
        <w:t xml:space="preserve">содействие субъектам МСП и СХК в подборе сельскохозяйственной техники и оборудования для осуществления ими эффективной деятельности, внедрения инновационных технологий в сельском хозяйстве; </w:t>
      </w:r>
    </w:p>
    <w:p w:rsidR="00217FAA" w:rsidRDefault="00513481" w:rsidP="00AF2029">
      <w:pPr>
        <w:tabs>
          <w:tab w:val="center" w:pos="854"/>
          <w:tab w:val="center" w:pos="2070"/>
          <w:tab w:val="center" w:pos="3910"/>
          <w:tab w:val="center" w:pos="6029"/>
          <w:tab w:val="right" w:pos="9590"/>
        </w:tabs>
        <w:spacing w:after="56" w:line="276" w:lineRule="auto"/>
        <w:ind w:left="0" w:right="-1" w:firstLine="709"/>
      </w:pPr>
      <w:r>
        <w:t xml:space="preserve">- </w:t>
      </w:r>
      <w:r w:rsidR="00EF3375">
        <w:t xml:space="preserve">содействие в подборе квалифицированных кадров, проведение консультаций по вопросам применения трудового законодательства Российской Федерации (в том числе по оформлению необходимых документов для приема на работу, разрешений на право привлечения иностранной рабочей силы и др.); </w:t>
      </w:r>
    </w:p>
    <w:p w:rsidR="00217FAA" w:rsidRDefault="00AF2029" w:rsidP="00AF2029">
      <w:pPr>
        <w:spacing w:line="276" w:lineRule="auto"/>
        <w:ind w:left="0" w:firstLine="709"/>
      </w:pPr>
      <w:r w:rsidRPr="00F43EF3">
        <w:t>3.1.8.</w:t>
      </w:r>
      <w:r w:rsidR="00EF3375">
        <w:t xml:space="preserve"> оказание услуг по планированию деятельности, в том числе: содействие в организации предпринимательской деятельности в сельском хозяйстве для физических лиц; проведение консультаций с субъектами МСП и СХК по вопросам приобретения прав на земельные участки из земель сельскохозяйственного назначения и их оформления в собственность и/или аренду; </w:t>
      </w:r>
    </w:p>
    <w:p w:rsidR="00513481" w:rsidRDefault="00AF2029" w:rsidP="00AF2029">
      <w:pPr>
        <w:spacing w:line="276" w:lineRule="auto"/>
        <w:ind w:left="0" w:firstLine="709"/>
      </w:pPr>
      <w:r>
        <w:t>3.1.9</w:t>
      </w:r>
      <w:r w:rsidR="00EF3375">
        <w:t>. оказание услуг по подготовке и оформлению документов</w:t>
      </w:r>
      <w:r w:rsidR="00513481">
        <w:t xml:space="preserve"> необходимых для</w:t>
      </w:r>
      <w:r w:rsidR="00EF3375">
        <w:t xml:space="preserve">: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регистрации, реорганизации и ликвидации предпринимательской деятельности в органах Федеральной налоговой службы; </w:t>
      </w:r>
    </w:p>
    <w:p w:rsidR="00513481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>участия субъектов МСП и СХК в программах государственной поддержки, реализуемых на муниципальном, регио</w:t>
      </w:r>
      <w:bookmarkStart w:id="0" w:name="_GoBack"/>
      <w:bookmarkEnd w:id="0"/>
      <w:r w:rsidR="00EF3375">
        <w:t>нальном и федеральном уровнях, мероприятиях федерального проекта (включая разработку бизнес</w:t>
      </w:r>
      <w:r w:rsidR="0045173F">
        <w:t>-</w:t>
      </w:r>
      <w:r w:rsidR="00EF3375">
        <w:t xml:space="preserve">плана, составление финансово-экономического обоснования планируемого к </w:t>
      </w:r>
      <w:r w:rsidR="00EF3375">
        <w:lastRenderedPageBreak/>
        <w:t xml:space="preserve">реализации проекта, оказание содействия в подготовке проектно-сметной и разрешительной документации); </w:t>
      </w:r>
    </w:p>
    <w:p w:rsidR="00217FAA" w:rsidRDefault="00513481" w:rsidP="00AF2029">
      <w:pPr>
        <w:spacing w:line="276" w:lineRule="auto"/>
        <w:ind w:left="0" w:firstLine="709"/>
      </w:pPr>
      <w:r>
        <w:t xml:space="preserve">- </w:t>
      </w:r>
      <w:r w:rsidR="00EF3375">
        <w:t xml:space="preserve">получения патентов и лицензий, необходимых для ведения деятельности субъектов МСП и СХК (формирование патентно-лицензионной политики, патентование, разработка лицензионных договоров, определение цены лицензий и др.); </w:t>
      </w:r>
    </w:p>
    <w:p w:rsidR="00217FAA" w:rsidRDefault="00AF2029" w:rsidP="00AF2029">
      <w:pPr>
        <w:spacing w:after="0" w:line="276" w:lineRule="auto"/>
        <w:ind w:left="0" w:firstLine="709"/>
      </w:pPr>
      <w:r>
        <w:t>3.1.10</w:t>
      </w:r>
      <w:r w:rsidR="00EF3375">
        <w:t xml:space="preserve">. разработка и распространение типовой документации, в том числе учредительных документов для организации и развития предпринимательской деятельности в области сельского хозяйства всех видов и форм собственности; методической литературы и периодических изданий по вопросам организации предпринимательской деятельности в области сельского хозяйства; </w:t>
      </w:r>
    </w:p>
    <w:p w:rsidR="00217FAA" w:rsidRDefault="00AF2029" w:rsidP="00AF2029">
      <w:pPr>
        <w:spacing w:line="276" w:lineRule="auto"/>
        <w:ind w:left="0" w:firstLine="709"/>
      </w:pPr>
      <w:r>
        <w:t>3.1.11</w:t>
      </w:r>
      <w:r w:rsidR="00EF3375">
        <w:t xml:space="preserve">. оказание юридических услуг, в том числе правовое обеспечение деятельности субъектов МСП и СХК (составление и юридическая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 и др.); </w:t>
      </w:r>
    </w:p>
    <w:p w:rsidR="00217FAA" w:rsidRDefault="00AF2029" w:rsidP="00AF2029">
      <w:pPr>
        <w:spacing w:line="276" w:lineRule="auto"/>
        <w:ind w:left="0" w:firstLine="709"/>
      </w:pPr>
      <w:r>
        <w:t>3</w:t>
      </w:r>
      <w:r w:rsidR="00EF3375">
        <w:t>.1.1</w:t>
      </w:r>
      <w:r>
        <w:t>2</w:t>
      </w:r>
      <w:r w:rsidR="00EF3375">
        <w:t xml:space="preserve">. оказание услуг в области маркетинга, продвижения и сбыта сельскохозяйственной продукции, в том числе: </w:t>
      </w:r>
    </w:p>
    <w:p w:rsidR="00432C09" w:rsidRDefault="00432C09" w:rsidP="00AF2029">
      <w:pPr>
        <w:spacing w:after="56" w:line="276" w:lineRule="auto"/>
        <w:ind w:left="0" w:right="-1" w:firstLine="709"/>
      </w:pPr>
      <w:r>
        <w:t xml:space="preserve">- </w:t>
      </w:r>
      <w:r w:rsidR="00EF3375">
        <w:t xml:space="preserve">содействие сельскохозяйственным потребительским кооперативам в размещении мобильных торговых объектов; </w:t>
      </w:r>
    </w:p>
    <w:p w:rsidR="004764F0" w:rsidRDefault="00432C09" w:rsidP="00AF2029">
      <w:pPr>
        <w:spacing w:after="56" w:line="276" w:lineRule="auto"/>
        <w:ind w:left="0" w:right="-1" w:firstLine="709"/>
      </w:pPr>
      <w:r>
        <w:t xml:space="preserve">- </w:t>
      </w:r>
      <w:r w:rsidR="00EF3375">
        <w:t xml:space="preserve">привлечение к участию субъектов МСП в выставочно-ярмарочных и конгрессных мероприятиях, бизнес-миссиях, других мероприятиях; организация деловых контактов с представителями регионального бизнес-сообщества с целью выстраивания партнерских взаимоотношений с субъектами МСП и СХК; </w:t>
      </w:r>
    </w:p>
    <w:p w:rsidR="004764F0" w:rsidRDefault="004764F0" w:rsidP="00AF2029">
      <w:pPr>
        <w:spacing w:after="56" w:line="276" w:lineRule="auto"/>
        <w:ind w:left="0" w:right="-1" w:firstLine="709"/>
      </w:pPr>
      <w:r>
        <w:t xml:space="preserve">- </w:t>
      </w:r>
      <w:r w:rsidR="00EF3375">
        <w:t xml:space="preserve">содействие в разработке маркетинговой стратегии и планов, рекламной кампании, дизайна, разработке и продвижении бренда, организация системы сбыта продукции, в том числе с использованием Портала Бизнес-навигатора МСП АО </w:t>
      </w:r>
      <w:r w:rsidR="0045173F">
        <w:t>«</w:t>
      </w:r>
      <w:r w:rsidR="00EF3375">
        <w:t xml:space="preserve">Корпорация </w:t>
      </w:r>
      <w:r w:rsidR="0045173F">
        <w:t>«</w:t>
      </w:r>
      <w:r w:rsidR="00EF3375">
        <w:t>МСП</w:t>
      </w:r>
      <w:r w:rsidR="0045173F">
        <w:t>»</w:t>
      </w:r>
      <w:r w:rsidR="00EF3375">
        <w:t xml:space="preserve">; </w:t>
      </w:r>
    </w:p>
    <w:p w:rsidR="004764F0" w:rsidRDefault="004764F0" w:rsidP="00AF2029">
      <w:pPr>
        <w:spacing w:after="56" w:line="276" w:lineRule="auto"/>
        <w:ind w:left="0" w:right="-1" w:firstLine="709"/>
      </w:pPr>
      <w:r>
        <w:t xml:space="preserve">- </w:t>
      </w:r>
      <w:r w:rsidR="00EF3375">
        <w:t xml:space="preserve">содействие в регистрации учетной записи (аккаунта) субъекта МСП, СХК на торговых площадках, в том числе организованных для закупки товаров и услуг для государственных и муниципальных нужд, а также продвижении продукции субъекта МСП на торговой площадке; </w:t>
      </w:r>
    </w:p>
    <w:p w:rsidR="00217FAA" w:rsidRDefault="004764F0" w:rsidP="00AF2029">
      <w:pPr>
        <w:spacing w:after="56" w:line="276" w:lineRule="auto"/>
        <w:ind w:left="0" w:right="-1" w:firstLine="709"/>
      </w:pPr>
      <w:r>
        <w:lastRenderedPageBreak/>
        <w:t xml:space="preserve">- </w:t>
      </w:r>
      <w:r w:rsidR="00EF3375">
        <w:t xml:space="preserve">содействие организации поставок сельскохозяйственной продукции на </w:t>
      </w:r>
      <w:r w:rsidR="00A937F0">
        <w:t>экспорт;</w:t>
      </w:r>
    </w:p>
    <w:p w:rsidR="00A937F0" w:rsidRDefault="00AF2029" w:rsidP="00AF2029">
      <w:pPr>
        <w:spacing w:after="56" w:line="276" w:lineRule="auto"/>
        <w:ind w:left="0" w:right="-1" w:firstLine="709"/>
      </w:pPr>
      <w:r>
        <w:t>3</w:t>
      </w:r>
      <w:r w:rsidR="003B1382">
        <w:t>.2. Центр компетенций имеет право оказывать иные услуги, в том числе на платной основе, в соответствии с законодательством Российской Федерации</w:t>
      </w:r>
      <w:r w:rsidR="00293976">
        <w:t>.</w:t>
      </w:r>
    </w:p>
    <w:p w:rsidR="00293976" w:rsidRDefault="00293976" w:rsidP="00AF2029">
      <w:pPr>
        <w:spacing w:after="56" w:line="276" w:lineRule="auto"/>
        <w:ind w:left="0" w:right="-1" w:firstLine="709"/>
      </w:pPr>
      <w:r>
        <w:t>Перечень услуг, оказываемых Центром компетенций на платной и безвозмездной основе приведен в Приложении № 1 к Положению.</w:t>
      </w:r>
    </w:p>
    <w:p w:rsidR="0086070F" w:rsidRPr="0086070F" w:rsidRDefault="00AF2029" w:rsidP="00AF202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40" w:after="240" w:line="276" w:lineRule="auto"/>
        <w:ind w:left="714" w:right="6" w:firstLine="0"/>
        <w:jc w:val="center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4</w:t>
      </w:r>
      <w:r w:rsidR="0086070F" w:rsidRPr="0086070F">
        <w:rPr>
          <w:color w:val="auto"/>
          <w:szCs w:val="28"/>
          <w:lang w:eastAsia="ja-JP"/>
        </w:rPr>
        <w:t xml:space="preserve">. Организация деятельности </w:t>
      </w:r>
      <w:r w:rsidR="0086070F" w:rsidRPr="00B518E8">
        <w:rPr>
          <w:color w:val="auto"/>
          <w:szCs w:val="28"/>
          <w:lang w:eastAsia="ja-JP"/>
        </w:rPr>
        <w:t>центра</w:t>
      </w:r>
      <w:r w:rsidR="00B518E8" w:rsidRPr="00B518E8">
        <w:rPr>
          <w:color w:val="auto"/>
          <w:szCs w:val="28"/>
          <w:lang w:eastAsia="ja-JP"/>
        </w:rPr>
        <w:t xml:space="preserve"> компетенций</w:t>
      </w:r>
    </w:p>
    <w:p w:rsidR="0086070F" w:rsidRPr="0086070F" w:rsidRDefault="00B518E8" w:rsidP="00AF2029">
      <w:pPr>
        <w:widowControl w:val="0"/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B518E8">
        <w:rPr>
          <w:rFonts w:eastAsia="MS Mincho"/>
          <w:color w:val="auto"/>
          <w:szCs w:val="28"/>
          <w:lang w:eastAsia="ja-JP"/>
        </w:rPr>
        <w:t>4.1. Центр</w:t>
      </w:r>
      <w:r w:rsidR="0086070F" w:rsidRPr="0086070F">
        <w:rPr>
          <w:rFonts w:eastAsia="MS Mincho"/>
          <w:color w:val="auto"/>
          <w:szCs w:val="28"/>
          <w:lang w:eastAsia="ja-JP"/>
        </w:rPr>
        <w:t xml:space="preserve"> </w:t>
      </w:r>
      <w:r w:rsidRPr="00B518E8">
        <w:rPr>
          <w:rFonts w:eastAsia="MS Mincho"/>
          <w:color w:val="auto"/>
          <w:szCs w:val="28"/>
          <w:lang w:eastAsia="ja-JP"/>
        </w:rPr>
        <w:t xml:space="preserve">компетенций </w:t>
      </w:r>
      <w:r w:rsidR="0086070F" w:rsidRPr="0086070F">
        <w:rPr>
          <w:rFonts w:eastAsia="MS Mincho"/>
          <w:color w:val="auto"/>
          <w:szCs w:val="28"/>
          <w:lang w:eastAsia="ja-JP"/>
        </w:rPr>
        <w:t xml:space="preserve">является постоянным подразделением </w:t>
      </w:r>
      <w:r w:rsidR="00D80C0D">
        <w:rPr>
          <w:rFonts w:eastAsia="MS Mincho"/>
          <w:color w:val="auto"/>
          <w:szCs w:val="28"/>
          <w:lang w:eastAsia="ja-JP"/>
        </w:rPr>
        <w:t>МКК «СФРП»</w:t>
      </w:r>
      <w:r w:rsidR="0086070F" w:rsidRPr="0086070F">
        <w:rPr>
          <w:rFonts w:eastAsia="MS Mincho"/>
          <w:color w:val="auto"/>
          <w:szCs w:val="28"/>
          <w:lang w:eastAsia="ja-JP"/>
        </w:rPr>
        <w:t>.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4.2. Структура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 xml:space="preserve"> </w:t>
      </w:r>
      <w:r w:rsidR="00B518E8" w:rsidRPr="00B518E8">
        <w:rPr>
          <w:rFonts w:eastAsia="MS Mincho"/>
          <w:color w:val="auto"/>
          <w:szCs w:val="28"/>
          <w:lang w:eastAsia="ja-JP"/>
        </w:rPr>
        <w:t xml:space="preserve">компетенций </w:t>
      </w:r>
      <w:r w:rsidRPr="0086070F">
        <w:rPr>
          <w:rFonts w:eastAsia="MS Mincho"/>
          <w:color w:val="auto"/>
          <w:szCs w:val="28"/>
          <w:lang w:eastAsia="ja-JP"/>
        </w:rPr>
        <w:t xml:space="preserve">определяется штатным расписанием </w:t>
      </w:r>
      <w:r w:rsidR="00D80C0D">
        <w:rPr>
          <w:rFonts w:eastAsia="MS Mincho"/>
          <w:color w:val="auto"/>
          <w:szCs w:val="28"/>
          <w:lang w:eastAsia="ja-JP"/>
        </w:rPr>
        <w:t>Фонда</w:t>
      </w:r>
      <w:r w:rsidRPr="0086070F">
        <w:rPr>
          <w:rFonts w:eastAsia="MS Mincho"/>
          <w:color w:val="auto"/>
          <w:szCs w:val="28"/>
          <w:lang w:eastAsia="ja-JP"/>
        </w:rPr>
        <w:t xml:space="preserve">, утверждаемым </w:t>
      </w:r>
      <w:r w:rsidR="00D80C0D">
        <w:rPr>
          <w:rFonts w:eastAsia="MS Mincho"/>
          <w:color w:val="auto"/>
          <w:szCs w:val="28"/>
          <w:lang w:eastAsia="ja-JP"/>
        </w:rPr>
        <w:t>директором</w:t>
      </w:r>
      <w:r w:rsidRPr="0086070F">
        <w:rPr>
          <w:rFonts w:eastAsia="MS Mincho"/>
          <w:color w:val="auto"/>
          <w:szCs w:val="28"/>
          <w:lang w:eastAsia="ja-JP"/>
        </w:rPr>
        <w:t xml:space="preserve"> по согласованию с министерством экономического развития Сахалинской области.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4.3. </w:t>
      </w:r>
      <w:r w:rsidR="00B518E8" w:rsidRPr="00B518E8">
        <w:rPr>
          <w:rFonts w:eastAsia="MS Mincho"/>
          <w:color w:val="auto"/>
          <w:szCs w:val="28"/>
          <w:lang w:eastAsia="ja-JP"/>
        </w:rPr>
        <w:t>Центром</w:t>
      </w:r>
      <w:r w:rsidRPr="0086070F">
        <w:rPr>
          <w:rFonts w:eastAsia="MS Mincho"/>
          <w:color w:val="auto"/>
          <w:szCs w:val="28"/>
          <w:lang w:eastAsia="ja-JP"/>
        </w:rPr>
        <w:t xml:space="preserve"> </w:t>
      </w:r>
      <w:r w:rsidR="00B518E8" w:rsidRPr="00B518E8">
        <w:rPr>
          <w:rFonts w:eastAsia="MS Mincho"/>
          <w:color w:val="auto"/>
          <w:szCs w:val="28"/>
          <w:lang w:eastAsia="ja-JP"/>
        </w:rPr>
        <w:t xml:space="preserve">компетенций </w:t>
      </w:r>
      <w:r w:rsidRPr="0086070F">
        <w:rPr>
          <w:rFonts w:eastAsia="MS Mincho"/>
          <w:color w:val="auto"/>
          <w:szCs w:val="28"/>
          <w:lang w:eastAsia="ja-JP"/>
        </w:rPr>
        <w:t xml:space="preserve">руководит начальник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 xml:space="preserve">, назначаемый на должность приказом </w:t>
      </w:r>
      <w:r w:rsidR="00D80C0D">
        <w:rPr>
          <w:rFonts w:eastAsia="MS Mincho"/>
          <w:color w:val="auto"/>
          <w:szCs w:val="28"/>
          <w:lang w:eastAsia="ja-JP"/>
        </w:rPr>
        <w:t>директора Фонда.</w:t>
      </w:r>
      <w:r w:rsidRPr="0086070F">
        <w:rPr>
          <w:rFonts w:eastAsia="MS Mincho"/>
          <w:color w:val="auto"/>
          <w:szCs w:val="28"/>
          <w:lang w:eastAsia="ja-JP"/>
        </w:rPr>
        <w:t xml:space="preserve"> 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4.4. Начальник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bCs/>
          <w:color w:val="auto"/>
          <w:szCs w:val="28"/>
          <w:lang w:eastAsia="ja-JP"/>
        </w:rPr>
        <w:t xml:space="preserve"> </w:t>
      </w:r>
      <w:r w:rsidRPr="0086070F">
        <w:rPr>
          <w:rFonts w:eastAsia="MS Mincho"/>
          <w:color w:val="auto"/>
          <w:szCs w:val="28"/>
          <w:lang w:eastAsia="ja-JP"/>
        </w:rPr>
        <w:t xml:space="preserve">непосредственно подчиняется </w:t>
      </w:r>
      <w:r w:rsidR="00AC1634">
        <w:rPr>
          <w:rFonts w:eastAsia="MS Mincho"/>
          <w:color w:val="auto"/>
          <w:szCs w:val="28"/>
          <w:lang w:eastAsia="ja-JP"/>
        </w:rPr>
        <w:t xml:space="preserve">руководителю </w:t>
      </w:r>
      <w:r w:rsidR="00D80C0D">
        <w:rPr>
          <w:rFonts w:eastAsia="MS Mincho"/>
          <w:color w:val="auto"/>
          <w:szCs w:val="28"/>
          <w:lang w:eastAsia="ja-JP"/>
        </w:rPr>
        <w:t>Фонда</w:t>
      </w:r>
      <w:r w:rsidRPr="0086070F">
        <w:rPr>
          <w:rFonts w:eastAsia="MS Mincho"/>
          <w:color w:val="auto"/>
          <w:szCs w:val="28"/>
          <w:lang w:eastAsia="ja-JP"/>
        </w:rPr>
        <w:t>.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4.5. Начальник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 компетенций</w:t>
      </w:r>
      <w:r w:rsidRPr="0086070F">
        <w:rPr>
          <w:rFonts w:eastAsia="MS Mincho"/>
          <w:color w:val="auto"/>
          <w:szCs w:val="28"/>
          <w:lang w:eastAsia="ja-JP"/>
        </w:rPr>
        <w:t xml:space="preserve">: 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4.5.1. осуществляет непосредственное руководство деятельностью </w:t>
      </w:r>
      <w:r w:rsidR="00D80C0D">
        <w:rPr>
          <w:rFonts w:eastAsia="MS Mincho"/>
          <w:color w:val="auto"/>
          <w:szCs w:val="28"/>
          <w:lang w:eastAsia="ja-JP"/>
        </w:rPr>
        <w:t>Ц</w:t>
      </w:r>
      <w:r w:rsidR="00B518E8" w:rsidRPr="00B518E8">
        <w:rPr>
          <w:rFonts w:eastAsia="MS Mincho"/>
          <w:color w:val="auto"/>
          <w:szCs w:val="28"/>
          <w:lang w:eastAsia="ja-JP"/>
        </w:rPr>
        <w:t>ентра</w:t>
      </w:r>
      <w:r w:rsidRPr="0086070F">
        <w:rPr>
          <w:rFonts w:eastAsia="MS Mincho"/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4.5.2. несет персональную ответственность за осуществление возложенных на </w:t>
      </w:r>
      <w:r w:rsidR="00B518E8" w:rsidRPr="00B518E8">
        <w:rPr>
          <w:rFonts w:eastAsia="MS Mincho"/>
          <w:color w:val="auto"/>
          <w:szCs w:val="28"/>
          <w:lang w:eastAsia="ja-JP"/>
        </w:rPr>
        <w:t>центр</w:t>
      </w:r>
      <w:r w:rsidRPr="0086070F">
        <w:rPr>
          <w:rFonts w:eastAsia="MS Mincho"/>
          <w:color w:val="auto"/>
          <w:szCs w:val="28"/>
          <w:lang w:eastAsia="ja-JP"/>
        </w:rPr>
        <w:t xml:space="preserve"> задач и функций; 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4.5.3. вносит предложения по освобождению и увольнению лиц, занимающих должности в </w:t>
      </w:r>
      <w:r w:rsidR="00D80C0D">
        <w:rPr>
          <w:rFonts w:eastAsia="MS Mincho"/>
          <w:color w:val="auto"/>
          <w:szCs w:val="28"/>
          <w:lang w:eastAsia="ja-JP"/>
        </w:rPr>
        <w:t>Це</w:t>
      </w:r>
      <w:r w:rsidR="00B518E8" w:rsidRPr="00B518E8">
        <w:rPr>
          <w:rFonts w:eastAsia="MS Mincho"/>
          <w:color w:val="auto"/>
          <w:szCs w:val="28"/>
          <w:lang w:eastAsia="ja-JP"/>
        </w:rPr>
        <w:t>нтре</w:t>
      </w:r>
      <w:r w:rsidRPr="0086070F">
        <w:rPr>
          <w:rFonts w:eastAsia="MS Mincho"/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4.5.4. вносит предложения по установлению надбавок, поощрению и привлечению к дисциплинарной ответственности лиц, занимающих должности в </w:t>
      </w:r>
      <w:r w:rsidR="00D80C0D">
        <w:rPr>
          <w:rFonts w:eastAsia="MS Mincho"/>
          <w:color w:val="auto"/>
          <w:szCs w:val="28"/>
          <w:lang w:eastAsia="ja-JP"/>
        </w:rPr>
        <w:t>Ц</w:t>
      </w:r>
      <w:r w:rsidR="00B518E8" w:rsidRPr="00B518E8">
        <w:rPr>
          <w:rFonts w:eastAsia="MS Mincho"/>
          <w:color w:val="auto"/>
          <w:szCs w:val="28"/>
          <w:lang w:eastAsia="ja-JP"/>
        </w:rPr>
        <w:t>ентре</w:t>
      </w:r>
      <w:r w:rsidRPr="0086070F">
        <w:rPr>
          <w:rFonts w:eastAsia="MS Mincho"/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>4.5.5. осуществляет иные полномочия в соответствии с действующим законодательством.</w:t>
      </w:r>
    </w:p>
    <w:p w:rsidR="00AC1634" w:rsidRPr="0086070F" w:rsidRDefault="0086070F" w:rsidP="00AC163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4.6. Работники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 компетенций</w:t>
      </w:r>
      <w:r w:rsidRPr="0086070F">
        <w:rPr>
          <w:rFonts w:eastAsia="MS Mincho"/>
          <w:color w:val="auto"/>
          <w:szCs w:val="28"/>
          <w:lang w:eastAsia="ja-JP"/>
        </w:rPr>
        <w:t xml:space="preserve"> назначаются на должности приказом </w:t>
      </w:r>
      <w:r w:rsidR="00D80C0D">
        <w:rPr>
          <w:rFonts w:eastAsia="MS Mincho"/>
          <w:color w:val="auto"/>
          <w:szCs w:val="28"/>
          <w:lang w:eastAsia="ja-JP"/>
        </w:rPr>
        <w:t>директора Фонда</w:t>
      </w:r>
      <w:r w:rsidR="00AC1634">
        <w:rPr>
          <w:rFonts w:eastAsia="MS Mincho"/>
          <w:color w:val="auto"/>
          <w:szCs w:val="28"/>
          <w:lang w:eastAsia="ja-JP"/>
        </w:rPr>
        <w:t xml:space="preserve"> </w:t>
      </w:r>
      <w:r w:rsidRPr="0086070F">
        <w:rPr>
          <w:rFonts w:eastAsia="MS Mincho"/>
          <w:color w:val="auto"/>
          <w:szCs w:val="28"/>
          <w:lang w:eastAsia="ja-JP"/>
        </w:rPr>
        <w:t xml:space="preserve">и непосредственно подчиняются начальнику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 xml:space="preserve">, а во время его отсутствия </w:t>
      </w:r>
      <w:r w:rsidR="00D80C0D">
        <w:rPr>
          <w:rFonts w:eastAsia="MS Mincho"/>
          <w:color w:val="auto"/>
          <w:szCs w:val="28"/>
          <w:lang w:eastAsia="ja-JP"/>
        </w:rPr>
        <w:t>директору Фонда</w:t>
      </w:r>
      <w:r w:rsidR="00AC1634" w:rsidRPr="0086070F">
        <w:rPr>
          <w:rFonts w:eastAsia="MS Mincho"/>
          <w:color w:val="auto"/>
          <w:szCs w:val="28"/>
          <w:lang w:eastAsia="ja-JP"/>
        </w:rPr>
        <w:t>.</w:t>
      </w:r>
    </w:p>
    <w:p w:rsidR="0086070F" w:rsidRPr="0086070F" w:rsidRDefault="0086070F" w:rsidP="00AF202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4.7. Правом вносить предложения об изменении настоящего Положения обладают </w:t>
      </w:r>
      <w:r w:rsidR="00D80C0D">
        <w:rPr>
          <w:rFonts w:eastAsia="MS Mincho"/>
          <w:color w:val="auto"/>
          <w:szCs w:val="28"/>
          <w:lang w:eastAsia="ja-JP"/>
        </w:rPr>
        <w:t>директор Фонда</w:t>
      </w:r>
      <w:r w:rsidRPr="0086070F">
        <w:rPr>
          <w:rFonts w:eastAsia="MS Mincho"/>
          <w:color w:val="auto"/>
          <w:szCs w:val="28"/>
          <w:lang w:eastAsia="ja-JP"/>
        </w:rPr>
        <w:t xml:space="preserve">, начальник </w:t>
      </w:r>
      <w:r w:rsidR="00B518E8" w:rsidRPr="00B518E8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 xml:space="preserve">. </w:t>
      </w:r>
    </w:p>
    <w:p w:rsidR="0086070F" w:rsidRPr="0086070F" w:rsidRDefault="0086070F" w:rsidP="00AF2029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76" w:lineRule="auto"/>
        <w:ind w:left="0" w:firstLine="0"/>
        <w:jc w:val="center"/>
        <w:rPr>
          <w:bCs/>
          <w:color w:val="auto"/>
          <w:spacing w:val="-2"/>
          <w:szCs w:val="28"/>
          <w:lang w:eastAsia="ja-JP"/>
        </w:rPr>
      </w:pPr>
      <w:r w:rsidRPr="0086070F">
        <w:rPr>
          <w:rFonts w:eastAsia="MS Mincho"/>
          <w:bCs/>
          <w:color w:val="auto"/>
          <w:spacing w:val="-2"/>
          <w:szCs w:val="28"/>
          <w:lang w:eastAsia="ja-JP"/>
        </w:rPr>
        <w:t xml:space="preserve">5. </w:t>
      </w:r>
      <w:r w:rsidRPr="0086070F">
        <w:rPr>
          <w:bCs/>
          <w:color w:val="auto"/>
          <w:spacing w:val="-2"/>
          <w:szCs w:val="28"/>
          <w:lang w:eastAsia="ja-JP"/>
        </w:rPr>
        <w:t xml:space="preserve">Права </w:t>
      </w:r>
      <w:r w:rsidR="00E06921">
        <w:rPr>
          <w:bCs/>
          <w:color w:val="auto"/>
          <w:spacing w:val="-2"/>
          <w:szCs w:val="28"/>
          <w:lang w:eastAsia="ja-JP"/>
        </w:rPr>
        <w:t>центра компетенций</w:t>
      </w:r>
    </w:p>
    <w:p w:rsidR="0086070F" w:rsidRPr="0086070F" w:rsidRDefault="00E06921" w:rsidP="00AF202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>
        <w:rPr>
          <w:color w:val="auto"/>
          <w:spacing w:val="-2"/>
          <w:szCs w:val="28"/>
          <w:lang w:eastAsia="ja-JP"/>
        </w:rPr>
        <w:t xml:space="preserve">Центр </w:t>
      </w:r>
      <w:r w:rsidR="0086070F" w:rsidRPr="0086070F">
        <w:rPr>
          <w:color w:val="auto"/>
          <w:spacing w:val="-2"/>
          <w:szCs w:val="28"/>
          <w:lang w:eastAsia="ja-JP"/>
        </w:rPr>
        <w:t>для осуществления возложенных на него функций и задач в пределах своей компетенции имеет право</w:t>
      </w:r>
      <w:r w:rsidR="0086070F" w:rsidRPr="0086070F">
        <w:rPr>
          <w:color w:val="auto"/>
          <w:szCs w:val="28"/>
          <w:lang w:eastAsia="ja-JP"/>
        </w:rPr>
        <w:t>:</w:t>
      </w:r>
    </w:p>
    <w:p w:rsidR="0086070F" w:rsidRPr="0086070F" w:rsidRDefault="0086070F" w:rsidP="00AF202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right="14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color w:val="auto"/>
          <w:szCs w:val="28"/>
          <w:lang w:eastAsia="ja-JP"/>
        </w:rPr>
        <w:t>5.1.</w:t>
      </w:r>
      <w:r w:rsidRPr="0086070F">
        <w:rPr>
          <w:rFonts w:eastAsia="MS Mincho"/>
          <w:color w:val="auto"/>
          <w:szCs w:val="28"/>
          <w:lang w:eastAsia="ja-JP"/>
        </w:rPr>
        <w:t xml:space="preserve"> запрашивать в установленном порядке необходимую информацию у </w:t>
      </w:r>
      <w:r w:rsidRPr="0086070F">
        <w:rPr>
          <w:rFonts w:eastAsia="MS Mincho"/>
          <w:color w:val="auto"/>
          <w:szCs w:val="28"/>
          <w:lang w:eastAsia="ja-JP"/>
        </w:rPr>
        <w:lastRenderedPageBreak/>
        <w:t>территориальных органов федеральных органов исполнительной власти, органов государственной власти Сахалинской области, органов местного самоуправления муниципальных образований Сахалинской области и организаций;</w:t>
      </w:r>
    </w:p>
    <w:p w:rsidR="0086070F" w:rsidRPr="0086070F" w:rsidRDefault="0086070F" w:rsidP="00AF202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right="14" w:firstLine="567"/>
        <w:rPr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>5.2. осуществлять взаимодействие с территориальными органами федеральных органов исполнительной власти, органами исполнительной власти Сахалинской области, органами местного самоуправления муниципальных образований Сахалинской области, научно-исследовательскими, общественными и иными организациями</w:t>
      </w:r>
      <w:r w:rsidR="009E57F6">
        <w:rPr>
          <w:rFonts w:eastAsia="MS Mincho"/>
          <w:color w:val="auto"/>
          <w:szCs w:val="28"/>
          <w:lang w:eastAsia="ja-JP"/>
        </w:rPr>
        <w:t>,</w:t>
      </w:r>
      <w:r w:rsidR="009E57F6" w:rsidRPr="009E57F6">
        <w:rPr>
          <w:rFonts w:eastAsia="MS Mincho"/>
          <w:color w:val="auto"/>
          <w:szCs w:val="28"/>
          <w:lang w:eastAsia="ja-JP"/>
        </w:rPr>
        <w:t xml:space="preserve"> со структурными подразделениями </w:t>
      </w:r>
      <w:r w:rsidR="009E57F6">
        <w:rPr>
          <w:rFonts w:eastAsia="MS Mincho"/>
          <w:color w:val="auto"/>
          <w:szCs w:val="28"/>
          <w:lang w:eastAsia="ja-JP"/>
        </w:rPr>
        <w:t>Фонда</w:t>
      </w:r>
      <w:r w:rsidRPr="0086070F">
        <w:rPr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right="14" w:firstLine="567"/>
        <w:rPr>
          <w:rFonts w:eastAsia="MS Mincho"/>
          <w:color w:val="auto"/>
          <w:spacing w:val="-7"/>
          <w:szCs w:val="28"/>
          <w:lang w:eastAsia="ja-JP"/>
        </w:rPr>
      </w:pPr>
      <w:r w:rsidRPr="0086070F">
        <w:rPr>
          <w:color w:val="auto"/>
          <w:szCs w:val="28"/>
          <w:lang w:eastAsia="ja-JP"/>
        </w:rPr>
        <w:t xml:space="preserve">5.3. представлять </w:t>
      </w:r>
      <w:r w:rsidR="00D80C0D">
        <w:rPr>
          <w:color w:val="auto"/>
          <w:szCs w:val="28"/>
          <w:lang w:eastAsia="ja-JP"/>
        </w:rPr>
        <w:t>Фонд</w:t>
      </w:r>
      <w:r w:rsidRPr="0086070F">
        <w:rPr>
          <w:color w:val="auto"/>
          <w:szCs w:val="28"/>
          <w:lang w:eastAsia="ja-JP"/>
        </w:rPr>
        <w:t xml:space="preserve"> по поручению руководства в органах власти и других организациях по вопросам, входящим в компетенцию </w:t>
      </w:r>
      <w:r w:rsidR="00D80C0D">
        <w:rPr>
          <w:color w:val="auto"/>
          <w:szCs w:val="28"/>
          <w:lang w:eastAsia="ja-JP"/>
        </w:rPr>
        <w:t>центра</w:t>
      </w:r>
      <w:r w:rsidRPr="0086070F">
        <w:rPr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autoSpaceDE w:val="0"/>
        <w:autoSpaceDN w:val="0"/>
        <w:adjustRightInd w:val="0"/>
        <w:spacing w:after="0" w:line="276" w:lineRule="auto"/>
        <w:ind w:left="0" w:firstLine="567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5.4. участвовать в установленном порядке в проводимых органами государственной власти Сахалинской области мероприятиях по вопросам, относящимся к сфере деятельности </w:t>
      </w:r>
      <w:r w:rsidR="00D80C0D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>;</w:t>
      </w:r>
    </w:p>
    <w:p w:rsidR="0086070F" w:rsidRPr="0086070F" w:rsidRDefault="0086070F" w:rsidP="00AF202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ind w:left="0" w:firstLine="540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5.5. иметь ресурсное обеспечение, соответствующее задачам и функциям </w:t>
      </w:r>
      <w:r w:rsidR="00D80C0D">
        <w:rPr>
          <w:rFonts w:eastAsia="MS Mincho"/>
          <w:color w:val="auto"/>
          <w:szCs w:val="28"/>
          <w:lang w:eastAsia="ja-JP"/>
        </w:rPr>
        <w:t>центра</w:t>
      </w:r>
      <w:r w:rsidRPr="0086070F">
        <w:rPr>
          <w:rFonts w:eastAsia="MS Mincho"/>
          <w:color w:val="auto"/>
          <w:szCs w:val="28"/>
          <w:lang w:eastAsia="ja-JP"/>
        </w:rPr>
        <w:t>;</w:t>
      </w:r>
    </w:p>
    <w:p w:rsidR="0086070F" w:rsidRDefault="0086070F" w:rsidP="00AF2029">
      <w:pPr>
        <w:widowControl w:val="0"/>
        <w:autoSpaceDE w:val="0"/>
        <w:autoSpaceDN w:val="0"/>
        <w:adjustRightInd w:val="0"/>
        <w:spacing w:after="0" w:line="276" w:lineRule="auto"/>
        <w:ind w:left="0" w:firstLine="540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>5.6. осуществлять иные права в соответствии с действующим законодательством.</w:t>
      </w:r>
    </w:p>
    <w:p w:rsidR="00E06921" w:rsidRPr="00B65D13" w:rsidRDefault="00E06921" w:rsidP="00AF2029">
      <w:pPr>
        <w:widowControl w:val="0"/>
        <w:autoSpaceDE w:val="0"/>
        <w:autoSpaceDN w:val="0"/>
        <w:adjustRightInd w:val="0"/>
        <w:spacing w:after="0" w:line="276" w:lineRule="auto"/>
        <w:ind w:left="0" w:firstLine="540"/>
        <w:rPr>
          <w:rFonts w:eastAsia="MS Mincho"/>
          <w:color w:val="auto"/>
          <w:szCs w:val="28"/>
          <w:lang w:eastAsia="ja-JP"/>
        </w:rPr>
      </w:pPr>
    </w:p>
    <w:p w:rsidR="0086070F" w:rsidRDefault="0086070F" w:rsidP="003136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 w:line="276" w:lineRule="auto"/>
        <w:ind w:left="0" w:firstLine="0"/>
        <w:contextualSpacing/>
        <w:jc w:val="center"/>
        <w:rPr>
          <w:rFonts w:eastAsia="MS Mincho"/>
          <w:color w:val="auto"/>
          <w:szCs w:val="28"/>
          <w:lang w:eastAsia="ja-JP"/>
        </w:rPr>
      </w:pPr>
      <w:r w:rsidRPr="0086070F">
        <w:rPr>
          <w:rFonts w:eastAsia="MS Mincho"/>
          <w:color w:val="auto"/>
          <w:szCs w:val="28"/>
          <w:lang w:eastAsia="ja-JP"/>
        </w:rPr>
        <w:t xml:space="preserve">Обязанности </w:t>
      </w:r>
      <w:r w:rsidR="00B518E8" w:rsidRPr="00AF2029">
        <w:rPr>
          <w:rFonts w:eastAsia="MS Mincho"/>
          <w:color w:val="auto"/>
          <w:szCs w:val="28"/>
          <w:lang w:eastAsia="ja-JP"/>
        </w:rPr>
        <w:t>центра компетенций</w:t>
      </w:r>
    </w:p>
    <w:p w:rsidR="00AF2029" w:rsidRPr="0086070F" w:rsidRDefault="00AF2029" w:rsidP="00AF2029">
      <w:pPr>
        <w:widowControl w:val="0"/>
        <w:autoSpaceDE w:val="0"/>
        <w:autoSpaceDN w:val="0"/>
        <w:adjustRightInd w:val="0"/>
        <w:spacing w:before="240" w:after="240" w:line="276" w:lineRule="auto"/>
        <w:ind w:left="1080" w:firstLine="0"/>
        <w:contextualSpacing/>
        <w:rPr>
          <w:rFonts w:eastAsia="MS Mincho"/>
          <w:color w:val="auto"/>
          <w:szCs w:val="28"/>
          <w:lang w:eastAsia="ja-JP"/>
        </w:rPr>
      </w:pPr>
    </w:p>
    <w:p w:rsidR="00544ED8" w:rsidRDefault="00544ED8" w:rsidP="00544ED8">
      <w:pPr>
        <w:widowControl w:val="0"/>
        <w:autoSpaceDE w:val="0"/>
        <w:autoSpaceDN w:val="0"/>
        <w:adjustRightInd w:val="0"/>
        <w:spacing w:after="0" w:line="276" w:lineRule="auto"/>
        <w:ind w:left="0" w:firstLine="540"/>
        <w:rPr>
          <w:color w:val="auto"/>
          <w:spacing w:val="-2"/>
          <w:szCs w:val="28"/>
          <w:lang w:eastAsia="ja-JP"/>
        </w:rPr>
      </w:pPr>
      <w:r>
        <w:rPr>
          <w:color w:val="auto"/>
          <w:spacing w:val="-2"/>
          <w:szCs w:val="28"/>
          <w:lang w:eastAsia="ja-JP"/>
        </w:rPr>
        <w:t xml:space="preserve">6.1. </w:t>
      </w:r>
      <w:r w:rsidR="00B518E8">
        <w:rPr>
          <w:color w:val="auto"/>
          <w:spacing w:val="-2"/>
          <w:szCs w:val="28"/>
          <w:lang w:eastAsia="ja-JP"/>
        </w:rPr>
        <w:t>Центр компетенций</w:t>
      </w:r>
      <w:r w:rsidR="0086070F" w:rsidRPr="0086070F">
        <w:rPr>
          <w:color w:val="auto"/>
          <w:spacing w:val="-2"/>
          <w:szCs w:val="28"/>
          <w:lang w:eastAsia="ja-JP"/>
        </w:rPr>
        <w:t xml:space="preserve"> обязан в полном объеме выполнять задачи и функции, предусмотренные настоящим Положением, обеспечивать выполнение приказов, распоряжений, указаний, поручений, иных распорядительных документов </w:t>
      </w:r>
      <w:r w:rsidR="00B518E8">
        <w:rPr>
          <w:color w:val="auto"/>
          <w:spacing w:val="-2"/>
          <w:szCs w:val="28"/>
          <w:lang w:eastAsia="ja-JP"/>
        </w:rPr>
        <w:t>Фонда</w:t>
      </w:r>
      <w:r w:rsidR="0086070F" w:rsidRPr="0086070F">
        <w:rPr>
          <w:color w:val="auto"/>
          <w:spacing w:val="-2"/>
          <w:szCs w:val="28"/>
          <w:lang w:eastAsia="ja-JP"/>
        </w:rPr>
        <w:t xml:space="preserve">; осуществлять деятельность и выполнять иные обязанности в соответствии с действующим законодательством и уставом </w:t>
      </w:r>
      <w:r w:rsidR="00B518E8">
        <w:rPr>
          <w:color w:val="auto"/>
          <w:spacing w:val="-2"/>
          <w:szCs w:val="28"/>
          <w:lang w:eastAsia="ja-JP"/>
        </w:rPr>
        <w:t>Фонда</w:t>
      </w:r>
      <w:r w:rsidR="0086070F" w:rsidRPr="0086070F">
        <w:rPr>
          <w:color w:val="auto"/>
          <w:spacing w:val="-2"/>
          <w:szCs w:val="28"/>
          <w:lang w:eastAsia="ja-JP"/>
        </w:rPr>
        <w:t>.</w:t>
      </w:r>
    </w:p>
    <w:p w:rsidR="0031362C" w:rsidRDefault="0031362C" w:rsidP="00544ED8">
      <w:pPr>
        <w:widowControl w:val="0"/>
        <w:autoSpaceDE w:val="0"/>
        <w:autoSpaceDN w:val="0"/>
        <w:adjustRightInd w:val="0"/>
        <w:spacing w:after="0" w:line="276" w:lineRule="auto"/>
        <w:ind w:left="0" w:firstLine="540"/>
        <w:rPr>
          <w:color w:val="auto"/>
          <w:spacing w:val="-2"/>
          <w:szCs w:val="28"/>
          <w:lang w:eastAsia="ja-JP"/>
        </w:rPr>
      </w:pPr>
    </w:p>
    <w:p w:rsidR="00A937F0" w:rsidRDefault="00A937F0" w:rsidP="00AF2029">
      <w:pPr>
        <w:pStyle w:val="a5"/>
        <w:numPr>
          <w:ilvl w:val="0"/>
          <w:numId w:val="11"/>
        </w:numPr>
        <w:spacing w:line="276" w:lineRule="auto"/>
        <w:jc w:val="center"/>
      </w:pPr>
      <w:r>
        <w:t>Ответственность центра компетенций</w:t>
      </w:r>
    </w:p>
    <w:p w:rsidR="00AF2029" w:rsidRDefault="00AF2029" w:rsidP="00AF2029">
      <w:pPr>
        <w:pStyle w:val="a5"/>
        <w:spacing w:line="276" w:lineRule="auto"/>
        <w:ind w:left="450" w:firstLine="0"/>
      </w:pPr>
    </w:p>
    <w:p w:rsidR="0009736E" w:rsidRDefault="00A937F0" w:rsidP="00AF2029">
      <w:pPr>
        <w:spacing w:line="276" w:lineRule="auto"/>
        <w:ind w:left="0" w:firstLine="709"/>
      </w:pPr>
      <w:r>
        <w:t>Сотрудники центра несут ответственность за неисполнение или ненадлежащее исполнение по их вине возложенных на них обязанностей в соответствии с действующим законодательством.</w:t>
      </w:r>
    </w:p>
    <w:p w:rsidR="002D2652" w:rsidRDefault="002D2652" w:rsidP="00AF2029">
      <w:pPr>
        <w:spacing w:line="276" w:lineRule="auto"/>
        <w:ind w:left="0" w:firstLine="709"/>
      </w:pPr>
    </w:p>
    <w:p w:rsidR="002D2652" w:rsidRDefault="002D2652" w:rsidP="00AF2029">
      <w:pPr>
        <w:spacing w:line="276" w:lineRule="auto"/>
        <w:ind w:left="0" w:firstLine="709"/>
      </w:pPr>
    </w:p>
    <w:p w:rsidR="00142312" w:rsidRDefault="00142312" w:rsidP="00AF2029">
      <w:pPr>
        <w:spacing w:line="276" w:lineRule="auto"/>
        <w:ind w:left="0" w:firstLine="709"/>
      </w:pPr>
    </w:p>
    <w:p w:rsidR="0045173F" w:rsidRDefault="0045173F" w:rsidP="008667D4">
      <w:pPr>
        <w:spacing w:after="4" w:line="259" w:lineRule="auto"/>
        <w:ind w:left="0" w:right="253" w:firstLine="6237"/>
        <w:jc w:val="left"/>
        <w:rPr>
          <w:rFonts w:eastAsia="Calibri"/>
          <w:sz w:val="22"/>
        </w:rPr>
      </w:pPr>
    </w:p>
    <w:p w:rsidR="00D5299A" w:rsidRDefault="00D5299A" w:rsidP="008667D4">
      <w:pPr>
        <w:spacing w:after="4" w:line="259" w:lineRule="auto"/>
        <w:ind w:left="0" w:right="253" w:firstLine="6237"/>
        <w:jc w:val="left"/>
        <w:rPr>
          <w:rFonts w:eastAsia="Calibri"/>
          <w:sz w:val="22"/>
        </w:rPr>
      </w:pPr>
    </w:p>
    <w:p w:rsidR="008667D4" w:rsidRPr="008667D4" w:rsidRDefault="008667D4" w:rsidP="008667D4">
      <w:pPr>
        <w:spacing w:after="4" w:line="259" w:lineRule="auto"/>
        <w:ind w:left="0" w:right="253" w:firstLine="6237"/>
        <w:jc w:val="left"/>
        <w:rPr>
          <w:sz w:val="22"/>
        </w:rPr>
      </w:pPr>
      <w:r w:rsidRPr="008667D4">
        <w:rPr>
          <w:rFonts w:eastAsia="Calibri"/>
          <w:sz w:val="22"/>
        </w:rPr>
        <w:lastRenderedPageBreak/>
        <w:t>Приложение</w:t>
      </w:r>
      <w:r w:rsidRPr="008667D4">
        <w:rPr>
          <w:sz w:val="22"/>
        </w:rPr>
        <w:t xml:space="preserve"> </w:t>
      </w:r>
      <w:r w:rsidRPr="008667D4">
        <w:rPr>
          <w:rFonts w:eastAsia="Calibri"/>
          <w:sz w:val="22"/>
        </w:rPr>
        <w:t>№</w:t>
      </w:r>
      <w:r w:rsidRPr="008667D4">
        <w:rPr>
          <w:sz w:val="22"/>
        </w:rPr>
        <w:t xml:space="preserve"> 1 </w:t>
      </w:r>
      <w:r w:rsidRPr="008667D4">
        <w:rPr>
          <w:rFonts w:eastAsia="Calibri"/>
          <w:sz w:val="22"/>
        </w:rPr>
        <w:t>к</w:t>
      </w:r>
      <w:r w:rsidRPr="008667D4">
        <w:rPr>
          <w:sz w:val="22"/>
        </w:rPr>
        <w:t xml:space="preserve"> </w:t>
      </w:r>
      <w:r w:rsidRPr="008667D4">
        <w:rPr>
          <w:rFonts w:eastAsia="Calibri"/>
          <w:sz w:val="22"/>
        </w:rPr>
        <w:t>Положению</w:t>
      </w:r>
      <w:r w:rsidRPr="008667D4">
        <w:rPr>
          <w:sz w:val="22"/>
        </w:rPr>
        <w:t xml:space="preserve"> </w:t>
      </w:r>
    </w:p>
    <w:p w:rsidR="008667D4" w:rsidRPr="008667D4" w:rsidRDefault="008667D4" w:rsidP="008667D4">
      <w:pPr>
        <w:spacing w:after="136" w:line="259" w:lineRule="auto"/>
        <w:ind w:left="0" w:firstLine="0"/>
        <w:jc w:val="center"/>
        <w:rPr>
          <w:rFonts w:eastAsia="Calibri"/>
          <w:szCs w:val="28"/>
        </w:rPr>
      </w:pPr>
    </w:p>
    <w:p w:rsidR="008667D4" w:rsidRPr="008667D4" w:rsidRDefault="008667D4" w:rsidP="008667D4">
      <w:pPr>
        <w:spacing w:after="2" w:line="260" w:lineRule="auto"/>
        <w:ind w:left="0" w:firstLine="0"/>
        <w:jc w:val="center"/>
        <w:rPr>
          <w:rFonts w:eastAsia="Calibri"/>
          <w:szCs w:val="28"/>
        </w:rPr>
      </w:pPr>
      <w:r w:rsidRPr="008667D4">
        <w:rPr>
          <w:rFonts w:eastAsia="Calibri"/>
          <w:szCs w:val="28"/>
        </w:rPr>
        <w:t>УСЛОВИЯ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ПРЕДОСТАВЛЕНИЯ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УСЛУГ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ЦЕНТРА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КОМПЕТЕНЦИЙ</w:t>
      </w:r>
    </w:p>
    <w:p w:rsidR="008667D4" w:rsidRPr="008667D4" w:rsidRDefault="008667D4" w:rsidP="008667D4">
      <w:pPr>
        <w:keepNext/>
        <w:keepLines/>
        <w:spacing w:after="0" w:line="262" w:lineRule="auto"/>
        <w:ind w:left="0" w:right="2" w:firstLine="0"/>
        <w:jc w:val="center"/>
        <w:outlineLvl w:val="0"/>
        <w:rPr>
          <w:rFonts w:eastAsia="Calibri"/>
          <w:szCs w:val="28"/>
        </w:rPr>
      </w:pPr>
      <w:r w:rsidRPr="008667D4">
        <w:rPr>
          <w:rFonts w:eastAsia="Calibri"/>
          <w:szCs w:val="28"/>
        </w:rPr>
        <w:t>НА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БЕЗВОЗМЕЗДНОЙ</w:t>
      </w:r>
      <w:r w:rsidRPr="008667D4">
        <w:rPr>
          <w:b/>
          <w:szCs w:val="28"/>
        </w:rPr>
        <w:t xml:space="preserve"> </w:t>
      </w:r>
      <w:r w:rsidRPr="008667D4">
        <w:rPr>
          <w:rFonts w:eastAsia="Calibri"/>
          <w:szCs w:val="28"/>
        </w:rPr>
        <w:t>ОСНОВЕ</w:t>
      </w:r>
      <w:r w:rsidRPr="008667D4">
        <w:rPr>
          <w:b/>
          <w:szCs w:val="28"/>
        </w:rPr>
        <w:t xml:space="preserve"> </w:t>
      </w:r>
    </w:p>
    <w:p w:rsidR="008667D4" w:rsidRPr="008667D4" w:rsidRDefault="008667D4" w:rsidP="008667D4">
      <w:pPr>
        <w:spacing w:after="57" w:line="259" w:lineRule="auto"/>
        <w:ind w:left="0" w:firstLine="0"/>
        <w:jc w:val="left"/>
        <w:rPr>
          <w:rFonts w:eastAsia="Calibri"/>
          <w:szCs w:val="28"/>
        </w:rPr>
      </w:pPr>
      <w:r w:rsidRPr="008667D4">
        <w:rPr>
          <w:b/>
          <w:szCs w:val="28"/>
        </w:rPr>
        <w:t xml:space="preserve"> </w:t>
      </w:r>
    </w:p>
    <w:p w:rsidR="008667D4" w:rsidRPr="008667D4" w:rsidRDefault="008667D4" w:rsidP="0031362C">
      <w:pPr>
        <w:numPr>
          <w:ilvl w:val="0"/>
          <w:numId w:val="18"/>
        </w:numPr>
        <w:spacing w:after="29" w:line="264" w:lineRule="auto"/>
        <w:ind w:left="0" w:right="137" w:firstLine="567"/>
        <w:rPr>
          <w:rFonts w:eastAsia="Calibri"/>
          <w:szCs w:val="28"/>
        </w:rPr>
      </w:pPr>
      <w:r w:rsidRPr="008667D4">
        <w:rPr>
          <w:rFonts w:eastAsia="Calibri"/>
          <w:szCs w:val="28"/>
        </w:rPr>
        <w:t>Услуги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Центра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компетенций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приведенные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подпункте</w:t>
      </w:r>
      <w:r w:rsidRPr="008667D4">
        <w:rPr>
          <w:szCs w:val="28"/>
        </w:rPr>
        <w:t xml:space="preserve"> 3.1.5. </w:t>
      </w:r>
      <w:r w:rsidRPr="008667D4">
        <w:rPr>
          <w:rFonts w:eastAsia="Calibri"/>
          <w:szCs w:val="28"/>
        </w:rPr>
        <w:t>Раздела</w:t>
      </w:r>
      <w:r w:rsidRPr="008667D4">
        <w:rPr>
          <w:szCs w:val="28"/>
        </w:rPr>
        <w:t xml:space="preserve"> </w:t>
      </w:r>
      <w:r w:rsidR="00B65D13">
        <w:rPr>
          <w:szCs w:val="28"/>
        </w:rPr>
        <w:t>3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настоящего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Положения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предоставляются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на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безвозмездной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основе</w:t>
      </w:r>
      <w:r w:rsidRPr="008667D4">
        <w:rPr>
          <w:szCs w:val="28"/>
        </w:rPr>
        <w:t xml:space="preserve">. </w:t>
      </w:r>
    </w:p>
    <w:p w:rsidR="008667D4" w:rsidRPr="00F43EF3" w:rsidRDefault="008667D4" w:rsidP="0031362C">
      <w:pPr>
        <w:numPr>
          <w:ilvl w:val="0"/>
          <w:numId w:val="18"/>
        </w:numPr>
        <w:spacing w:after="38" w:line="264" w:lineRule="auto"/>
        <w:ind w:left="0" w:right="137" w:firstLine="567"/>
        <w:rPr>
          <w:rFonts w:eastAsia="Calibri"/>
          <w:szCs w:val="28"/>
        </w:rPr>
      </w:pPr>
      <w:r w:rsidRPr="00F43EF3">
        <w:rPr>
          <w:rFonts w:eastAsia="Calibri"/>
          <w:szCs w:val="28"/>
        </w:rPr>
        <w:t>Услуги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Центра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компетенций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связанные</w:t>
      </w:r>
      <w:r w:rsidRPr="00F43EF3">
        <w:rPr>
          <w:szCs w:val="28"/>
        </w:rPr>
        <w:t xml:space="preserve"> </w:t>
      </w:r>
      <w:r w:rsidR="00F43EF3">
        <w:rPr>
          <w:szCs w:val="28"/>
        </w:rPr>
        <w:t xml:space="preserve">с </w:t>
      </w:r>
      <w:r w:rsidRPr="00F43EF3">
        <w:rPr>
          <w:rFonts w:eastAsia="Calibri"/>
          <w:szCs w:val="28"/>
        </w:rPr>
        <w:t>сопровождением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субъектов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МСП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том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числе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части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формирования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необходимого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пакета</w:t>
      </w:r>
      <w:r w:rsidRPr="00F43EF3">
        <w:rPr>
          <w:szCs w:val="28"/>
        </w:rPr>
        <w:t xml:space="preserve"> </w:t>
      </w:r>
      <w:r w:rsidR="00F43EF3" w:rsidRPr="00F43EF3">
        <w:rPr>
          <w:szCs w:val="28"/>
        </w:rPr>
        <w:t>бухгалтерски</w:t>
      </w:r>
      <w:r w:rsidR="00F43EF3">
        <w:rPr>
          <w:szCs w:val="28"/>
        </w:rPr>
        <w:t>х</w:t>
      </w:r>
      <w:r w:rsidR="00F43EF3"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отчетных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документов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приведенные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подпункте</w:t>
      </w:r>
      <w:r w:rsidRPr="00F43EF3">
        <w:rPr>
          <w:szCs w:val="28"/>
        </w:rPr>
        <w:t xml:space="preserve"> 3.1.</w:t>
      </w:r>
      <w:r w:rsidR="00B65D13" w:rsidRPr="00F43EF3">
        <w:rPr>
          <w:szCs w:val="28"/>
        </w:rPr>
        <w:t>7</w:t>
      </w:r>
      <w:r w:rsidRPr="00F43EF3">
        <w:rPr>
          <w:szCs w:val="28"/>
        </w:rPr>
        <w:t xml:space="preserve">. </w:t>
      </w:r>
      <w:r w:rsidRPr="00F43EF3">
        <w:rPr>
          <w:rFonts w:eastAsia="Calibri"/>
          <w:szCs w:val="28"/>
        </w:rPr>
        <w:t>Раздела</w:t>
      </w:r>
      <w:r w:rsidRPr="00F43EF3">
        <w:rPr>
          <w:szCs w:val="28"/>
        </w:rPr>
        <w:t xml:space="preserve"> </w:t>
      </w:r>
      <w:r w:rsidR="00B65D13" w:rsidRPr="00F43EF3">
        <w:rPr>
          <w:szCs w:val="28"/>
        </w:rPr>
        <w:t>3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настоящего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Положения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предоставляются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КФХ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являющимся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получателями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грантов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по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мероприятиям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поддержки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начинающих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фермеров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и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грантов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Агростартап</w:t>
      </w:r>
      <w:r w:rsidRPr="00F43EF3">
        <w:rPr>
          <w:szCs w:val="28"/>
        </w:rPr>
        <w:t xml:space="preserve">, </w:t>
      </w:r>
      <w:r w:rsidRPr="00F43EF3">
        <w:rPr>
          <w:rFonts w:eastAsia="Calibri"/>
          <w:szCs w:val="28"/>
        </w:rPr>
        <w:t>на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безвозмездной</w:t>
      </w:r>
      <w:r w:rsidRPr="00F43EF3">
        <w:rPr>
          <w:szCs w:val="28"/>
        </w:rPr>
        <w:t xml:space="preserve"> </w:t>
      </w:r>
      <w:r w:rsidRPr="00F43EF3">
        <w:rPr>
          <w:rFonts w:eastAsia="Calibri"/>
          <w:szCs w:val="28"/>
        </w:rPr>
        <w:t>основе</w:t>
      </w:r>
      <w:r w:rsidRPr="00F43EF3">
        <w:rPr>
          <w:szCs w:val="28"/>
        </w:rPr>
        <w:t xml:space="preserve">.    </w:t>
      </w:r>
    </w:p>
    <w:p w:rsidR="008667D4" w:rsidRPr="008667D4" w:rsidRDefault="008667D4" w:rsidP="0031362C">
      <w:pPr>
        <w:numPr>
          <w:ilvl w:val="0"/>
          <w:numId w:val="18"/>
        </w:numPr>
        <w:spacing w:after="34" w:line="266" w:lineRule="auto"/>
        <w:ind w:left="0" w:right="137" w:firstLine="567"/>
        <w:rPr>
          <w:rFonts w:eastAsia="Calibri"/>
          <w:szCs w:val="28"/>
        </w:rPr>
      </w:pPr>
      <w:r w:rsidRPr="008667D4">
        <w:rPr>
          <w:rFonts w:eastAsia="Calibri"/>
          <w:szCs w:val="28"/>
        </w:rPr>
        <w:t>Услуги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Центра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компетенций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приведенные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подпунктах</w:t>
      </w:r>
      <w:r w:rsidRPr="008667D4">
        <w:rPr>
          <w:szCs w:val="28"/>
        </w:rPr>
        <w:t xml:space="preserve"> 3.1.</w:t>
      </w:r>
      <w:r w:rsidR="00B65D13">
        <w:rPr>
          <w:szCs w:val="28"/>
        </w:rPr>
        <w:t>8</w:t>
      </w:r>
      <w:r w:rsidRPr="008667D4">
        <w:rPr>
          <w:szCs w:val="28"/>
        </w:rPr>
        <w:t xml:space="preserve"> – 3.1.</w:t>
      </w:r>
      <w:r w:rsidR="00B65D13">
        <w:rPr>
          <w:szCs w:val="28"/>
        </w:rPr>
        <w:t>9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Раздела</w:t>
      </w:r>
      <w:r w:rsidRPr="008667D4">
        <w:rPr>
          <w:szCs w:val="28"/>
        </w:rPr>
        <w:t xml:space="preserve"> 3 </w:t>
      </w:r>
      <w:r w:rsidRPr="008667D4">
        <w:rPr>
          <w:rFonts w:eastAsia="Calibri"/>
          <w:szCs w:val="28"/>
        </w:rPr>
        <w:t>настоящего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Положения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предоставляются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КФХ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СПоК</w:t>
      </w:r>
      <w:r w:rsidRPr="008667D4">
        <w:rPr>
          <w:szCs w:val="28"/>
        </w:rPr>
        <w:t xml:space="preserve"> – </w:t>
      </w:r>
      <w:r w:rsidRPr="008667D4">
        <w:rPr>
          <w:rFonts w:eastAsia="Calibri"/>
          <w:szCs w:val="28"/>
        </w:rPr>
        <w:t>на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безвозмездной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основе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сельскохозяйственным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товаропроизводителям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которые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соответствии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Федеральным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законом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от</w:t>
      </w:r>
      <w:r w:rsidRPr="008667D4">
        <w:rPr>
          <w:szCs w:val="28"/>
        </w:rPr>
        <w:t xml:space="preserve"> 24.07.2007 </w:t>
      </w:r>
      <w:r w:rsidRPr="008667D4">
        <w:rPr>
          <w:rFonts w:eastAsia="Calibri"/>
          <w:szCs w:val="28"/>
        </w:rPr>
        <w:t>№</w:t>
      </w:r>
      <w:r w:rsidRPr="008667D4">
        <w:rPr>
          <w:szCs w:val="28"/>
        </w:rPr>
        <w:t xml:space="preserve"> 209-</w:t>
      </w:r>
      <w:r w:rsidRPr="008667D4">
        <w:rPr>
          <w:rFonts w:eastAsia="Calibri"/>
          <w:szCs w:val="28"/>
        </w:rPr>
        <w:t>ФЗ</w:t>
      </w:r>
      <w:r w:rsidR="009E57F6">
        <w:rPr>
          <w:szCs w:val="28"/>
        </w:rPr>
        <w:t xml:space="preserve"> </w:t>
      </w:r>
      <w:r w:rsidRPr="008667D4">
        <w:rPr>
          <w:szCs w:val="28"/>
        </w:rPr>
        <w:t>«</w:t>
      </w:r>
      <w:r w:rsidRPr="008667D4">
        <w:rPr>
          <w:rFonts w:eastAsia="Calibri"/>
          <w:szCs w:val="28"/>
        </w:rPr>
        <w:t>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развитии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малого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среднего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предпринимательства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Российской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Федерации</w:t>
      </w:r>
      <w:r w:rsidRPr="008667D4">
        <w:rPr>
          <w:szCs w:val="28"/>
        </w:rPr>
        <w:t xml:space="preserve">» </w:t>
      </w:r>
      <w:r w:rsidRPr="008667D4">
        <w:rPr>
          <w:rFonts w:eastAsia="Calibri"/>
          <w:szCs w:val="28"/>
        </w:rPr>
        <w:t>признаются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микропредприятиями</w:t>
      </w:r>
      <w:r w:rsidRPr="008667D4">
        <w:rPr>
          <w:szCs w:val="28"/>
        </w:rPr>
        <w:t xml:space="preserve">, – </w:t>
      </w:r>
      <w:r w:rsidRPr="008667D4">
        <w:rPr>
          <w:rFonts w:eastAsia="Calibri"/>
          <w:szCs w:val="28"/>
        </w:rPr>
        <w:t>на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уровне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не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более</w:t>
      </w:r>
      <w:r w:rsidRPr="008667D4">
        <w:rPr>
          <w:szCs w:val="28"/>
        </w:rPr>
        <w:t xml:space="preserve"> 50% </w:t>
      </w:r>
      <w:r w:rsidRPr="008667D4">
        <w:rPr>
          <w:rFonts w:eastAsia="Calibri"/>
          <w:szCs w:val="28"/>
        </w:rPr>
        <w:t>от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стоимости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соответствующих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услуг</w:t>
      </w:r>
      <w:r w:rsidRPr="008667D4">
        <w:rPr>
          <w:szCs w:val="28"/>
        </w:rPr>
        <w:t xml:space="preserve">. </w:t>
      </w:r>
    </w:p>
    <w:p w:rsidR="008667D4" w:rsidRPr="008667D4" w:rsidRDefault="008667D4" w:rsidP="0031362C">
      <w:pPr>
        <w:numPr>
          <w:ilvl w:val="0"/>
          <w:numId w:val="18"/>
        </w:numPr>
        <w:spacing w:after="34" w:line="265" w:lineRule="auto"/>
        <w:ind w:left="0" w:right="137" w:firstLine="567"/>
        <w:rPr>
          <w:rFonts w:eastAsia="Calibri"/>
          <w:szCs w:val="28"/>
        </w:rPr>
      </w:pPr>
      <w:r w:rsidRPr="008667D4">
        <w:rPr>
          <w:rFonts w:eastAsia="Calibri"/>
          <w:szCs w:val="28"/>
        </w:rPr>
        <w:t>Услуги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Центра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компетенций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приведенные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подпункте</w:t>
      </w:r>
      <w:r w:rsidRPr="008667D4">
        <w:rPr>
          <w:szCs w:val="28"/>
        </w:rPr>
        <w:t xml:space="preserve"> 3.1.1</w:t>
      </w:r>
      <w:r w:rsidR="00B65D13">
        <w:rPr>
          <w:szCs w:val="28"/>
        </w:rPr>
        <w:t>1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Раздела</w:t>
      </w:r>
      <w:r w:rsidRPr="008667D4">
        <w:rPr>
          <w:szCs w:val="28"/>
        </w:rPr>
        <w:t xml:space="preserve"> 3 </w:t>
      </w:r>
      <w:r w:rsidRPr="008667D4">
        <w:rPr>
          <w:rFonts w:eastAsia="Calibri"/>
          <w:szCs w:val="28"/>
        </w:rPr>
        <w:t>настоящего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Положения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связанные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с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предоставлением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устных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юридических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консультаций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предоставляются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на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безвозмездной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основе</w:t>
      </w:r>
      <w:r w:rsidRPr="008667D4">
        <w:rPr>
          <w:szCs w:val="28"/>
        </w:rPr>
        <w:t xml:space="preserve">. </w:t>
      </w:r>
      <w:r w:rsidRPr="008667D4">
        <w:rPr>
          <w:rFonts w:eastAsia="Calibri"/>
          <w:szCs w:val="28"/>
        </w:rPr>
        <w:t>Остальные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услуги</w:t>
      </w:r>
      <w:r w:rsidRPr="008667D4">
        <w:rPr>
          <w:szCs w:val="28"/>
        </w:rPr>
        <w:t xml:space="preserve">, </w:t>
      </w:r>
      <w:r w:rsidRPr="008667D4">
        <w:rPr>
          <w:rFonts w:eastAsia="Calibri"/>
          <w:szCs w:val="28"/>
        </w:rPr>
        <w:t>приведенные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в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подпункте</w:t>
      </w:r>
      <w:r w:rsidRPr="008667D4">
        <w:rPr>
          <w:szCs w:val="28"/>
        </w:rPr>
        <w:t xml:space="preserve"> 3.1.1</w:t>
      </w:r>
      <w:r w:rsidR="00B65D13">
        <w:rPr>
          <w:szCs w:val="28"/>
        </w:rPr>
        <w:t>1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Раздела</w:t>
      </w:r>
      <w:r w:rsidRPr="008667D4">
        <w:rPr>
          <w:szCs w:val="28"/>
        </w:rPr>
        <w:t xml:space="preserve"> 3 </w:t>
      </w:r>
      <w:r w:rsidRPr="008667D4">
        <w:rPr>
          <w:rFonts w:eastAsia="Calibri"/>
          <w:szCs w:val="28"/>
        </w:rPr>
        <w:t>настоящего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Положения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предоставляются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на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платной</w:t>
      </w:r>
      <w:r w:rsidRPr="008667D4">
        <w:rPr>
          <w:szCs w:val="28"/>
        </w:rPr>
        <w:t xml:space="preserve"> </w:t>
      </w:r>
      <w:r w:rsidRPr="008667D4">
        <w:rPr>
          <w:rFonts w:eastAsia="Calibri"/>
          <w:szCs w:val="28"/>
        </w:rPr>
        <w:t>основе</w:t>
      </w:r>
      <w:r w:rsidRPr="008667D4">
        <w:rPr>
          <w:szCs w:val="28"/>
        </w:rPr>
        <w:t xml:space="preserve">. </w:t>
      </w:r>
    </w:p>
    <w:p w:rsidR="008667D4" w:rsidRPr="00B65D13" w:rsidRDefault="008667D4" w:rsidP="0031362C">
      <w:pPr>
        <w:numPr>
          <w:ilvl w:val="0"/>
          <w:numId w:val="18"/>
        </w:numPr>
        <w:spacing w:after="29" w:line="264" w:lineRule="auto"/>
        <w:ind w:left="0" w:right="137" w:firstLine="567"/>
        <w:rPr>
          <w:rFonts w:eastAsia="Calibri"/>
          <w:szCs w:val="28"/>
        </w:rPr>
      </w:pPr>
      <w:r w:rsidRPr="00B65D13">
        <w:rPr>
          <w:rFonts w:eastAsia="Calibri"/>
          <w:szCs w:val="28"/>
        </w:rPr>
        <w:t>Услуги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Центра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компетенций</w:t>
      </w:r>
      <w:r w:rsidRPr="00B65D13">
        <w:rPr>
          <w:szCs w:val="28"/>
        </w:rPr>
        <w:t xml:space="preserve">, </w:t>
      </w:r>
      <w:r w:rsidRPr="00B65D13">
        <w:rPr>
          <w:rFonts w:eastAsia="Calibri"/>
          <w:szCs w:val="28"/>
        </w:rPr>
        <w:t>приведенные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в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подпункте</w:t>
      </w:r>
      <w:r w:rsidRPr="00B65D13">
        <w:rPr>
          <w:szCs w:val="28"/>
        </w:rPr>
        <w:t xml:space="preserve"> 3.1.1</w:t>
      </w:r>
      <w:r w:rsidR="00B65D13" w:rsidRPr="00B65D13">
        <w:rPr>
          <w:szCs w:val="28"/>
        </w:rPr>
        <w:t xml:space="preserve">2 </w:t>
      </w:r>
      <w:r w:rsidRPr="00B65D13">
        <w:rPr>
          <w:rFonts w:eastAsia="Calibri"/>
          <w:szCs w:val="28"/>
        </w:rPr>
        <w:t>Раздела</w:t>
      </w:r>
      <w:r w:rsidRPr="00B65D13">
        <w:rPr>
          <w:szCs w:val="28"/>
        </w:rPr>
        <w:t xml:space="preserve"> 3 </w:t>
      </w:r>
      <w:r w:rsidRPr="00B65D13">
        <w:rPr>
          <w:rFonts w:eastAsia="Calibri"/>
          <w:szCs w:val="28"/>
        </w:rPr>
        <w:t>настоящего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Положения</w:t>
      </w:r>
      <w:r w:rsidRPr="00B65D13">
        <w:rPr>
          <w:szCs w:val="28"/>
        </w:rPr>
        <w:t xml:space="preserve">, </w:t>
      </w:r>
      <w:r w:rsidRPr="00B65D13">
        <w:rPr>
          <w:rFonts w:eastAsia="Calibri"/>
          <w:szCs w:val="28"/>
        </w:rPr>
        <w:t>предоставляются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КФХ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СПоК</w:t>
      </w:r>
      <w:r w:rsidRPr="00B65D13">
        <w:rPr>
          <w:szCs w:val="28"/>
        </w:rPr>
        <w:t xml:space="preserve">, </w:t>
      </w:r>
      <w:r w:rsidRPr="00B65D13">
        <w:rPr>
          <w:rFonts w:eastAsia="Calibri"/>
          <w:szCs w:val="28"/>
        </w:rPr>
        <w:t>являющимся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получателями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грантовой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поддержки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мер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государственной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поддержки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в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соответствии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с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федеральным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проектом</w:t>
      </w:r>
      <w:r w:rsidRPr="00B65D13">
        <w:rPr>
          <w:szCs w:val="28"/>
        </w:rPr>
        <w:t xml:space="preserve">, </w:t>
      </w:r>
      <w:r w:rsidRPr="00B65D13">
        <w:rPr>
          <w:rFonts w:eastAsia="Calibri"/>
          <w:szCs w:val="28"/>
        </w:rPr>
        <w:t>на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безвозмездной</w:t>
      </w:r>
      <w:r w:rsidRPr="00B65D13">
        <w:rPr>
          <w:szCs w:val="28"/>
        </w:rPr>
        <w:t xml:space="preserve"> </w:t>
      </w:r>
      <w:r w:rsidRPr="00B65D13">
        <w:rPr>
          <w:rFonts w:eastAsia="Calibri"/>
          <w:szCs w:val="28"/>
        </w:rPr>
        <w:t>основе</w:t>
      </w:r>
      <w:r w:rsidRPr="00B65D13">
        <w:rPr>
          <w:szCs w:val="28"/>
        </w:rPr>
        <w:t xml:space="preserve">. </w:t>
      </w:r>
    </w:p>
    <w:p w:rsidR="008667D4" w:rsidRPr="0031362C" w:rsidRDefault="008667D4" w:rsidP="00F43EF3">
      <w:pPr>
        <w:numPr>
          <w:ilvl w:val="0"/>
          <w:numId w:val="18"/>
        </w:numPr>
        <w:spacing w:after="131" w:line="259" w:lineRule="auto"/>
        <w:ind w:left="0" w:right="137" w:firstLine="567"/>
        <w:rPr>
          <w:rFonts w:ascii="Calibri" w:eastAsia="Calibri" w:hAnsi="Calibri" w:cs="Calibri"/>
        </w:rPr>
      </w:pPr>
      <w:r w:rsidRPr="0031362C">
        <w:rPr>
          <w:rFonts w:eastAsia="Calibri"/>
          <w:szCs w:val="28"/>
        </w:rPr>
        <w:t>Центр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компетенций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вправе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по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согласованию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с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уполномоченным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органом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определить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дополнительный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перечень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получателей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услуг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на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безвозмездной</w:t>
      </w:r>
      <w:r w:rsidRPr="0031362C">
        <w:rPr>
          <w:szCs w:val="28"/>
        </w:rPr>
        <w:t xml:space="preserve"> </w:t>
      </w:r>
      <w:r w:rsidRPr="0031362C">
        <w:rPr>
          <w:rFonts w:eastAsia="Calibri"/>
          <w:szCs w:val="28"/>
        </w:rPr>
        <w:t>основе</w:t>
      </w:r>
      <w:r w:rsidRPr="0031362C">
        <w:rPr>
          <w:szCs w:val="28"/>
        </w:rPr>
        <w:t xml:space="preserve">. </w:t>
      </w:r>
      <w:r w:rsidRPr="008667D4">
        <w:t xml:space="preserve"> </w:t>
      </w:r>
    </w:p>
    <w:p w:rsidR="00B65D13" w:rsidRDefault="00B65D13" w:rsidP="008667D4">
      <w:pPr>
        <w:spacing w:after="0" w:line="259" w:lineRule="auto"/>
        <w:ind w:left="0" w:firstLine="0"/>
        <w:jc w:val="center"/>
      </w:pPr>
    </w:p>
    <w:p w:rsidR="002D2652" w:rsidRDefault="002D2652" w:rsidP="0031362C">
      <w:pPr>
        <w:spacing w:after="3" w:line="230" w:lineRule="auto"/>
        <w:ind w:left="0" w:right="92" w:firstLine="12474"/>
        <w:jc w:val="left"/>
      </w:pPr>
    </w:p>
    <w:sectPr w:rsidR="002D2652" w:rsidSect="0031362C">
      <w:headerReference w:type="even" r:id="rId8"/>
      <w:headerReference w:type="default" r:id="rId9"/>
      <w:footerReference w:type="even" r:id="rId10"/>
      <w:headerReference w:type="first" r:id="rId11"/>
      <w:footnotePr>
        <w:numRestart w:val="eachPage"/>
      </w:footnotePr>
      <w:pgSz w:w="11911" w:h="16841"/>
      <w:pgMar w:top="763" w:right="732" w:bottom="1421" w:left="1589" w:header="720" w:footer="72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F3" w:rsidRDefault="000C58F3">
      <w:pPr>
        <w:spacing w:after="0" w:line="240" w:lineRule="auto"/>
      </w:pPr>
      <w:r>
        <w:separator/>
      </w:r>
    </w:p>
  </w:endnote>
  <w:endnote w:type="continuationSeparator" w:id="0">
    <w:p w:rsidR="000C58F3" w:rsidRDefault="000C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AA" w:rsidRDefault="00EF3375">
    <w:pPr>
      <w:spacing w:after="0" w:line="259" w:lineRule="auto"/>
      <w:ind w:left="0" w:firstLine="0"/>
      <w:jc w:val="left"/>
    </w:pPr>
    <w:r>
      <w:rPr>
        <w:sz w:val="16"/>
      </w:rPr>
      <w:t xml:space="preserve">99032370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F3" w:rsidRDefault="000C58F3">
      <w:pPr>
        <w:spacing w:after="5" w:line="300" w:lineRule="auto"/>
        <w:ind w:left="0" w:right="4" w:firstLine="0"/>
      </w:pPr>
      <w:r>
        <w:separator/>
      </w:r>
    </w:p>
  </w:footnote>
  <w:footnote w:type="continuationSeparator" w:id="0">
    <w:p w:rsidR="000C58F3" w:rsidRDefault="000C58F3">
      <w:pPr>
        <w:spacing w:after="5" w:line="300" w:lineRule="auto"/>
        <w:ind w:left="0" w:right="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AA" w:rsidRDefault="00EF337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AA" w:rsidRDefault="00EF337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EF3">
      <w:rPr>
        <w:noProof/>
      </w:rPr>
      <w:t>9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AA" w:rsidRDefault="00217FA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050B"/>
    <w:multiLevelType w:val="hybridMultilevel"/>
    <w:tmpl w:val="814CB73A"/>
    <w:lvl w:ilvl="0" w:tplc="0DDA9F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B542E"/>
    <w:multiLevelType w:val="multilevel"/>
    <w:tmpl w:val="660C40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7973CE"/>
    <w:multiLevelType w:val="hybridMultilevel"/>
    <w:tmpl w:val="F3165824"/>
    <w:lvl w:ilvl="0" w:tplc="EE0A7FBA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863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541C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A3E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E41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0BF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8E58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4F4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066B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025A7F"/>
    <w:multiLevelType w:val="multilevel"/>
    <w:tmpl w:val="2004AE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69240F"/>
    <w:multiLevelType w:val="hybridMultilevel"/>
    <w:tmpl w:val="1C7AB352"/>
    <w:lvl w:ilvl="0" w:tplc="095C62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5267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32F63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5865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2DE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F4822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CAF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C19A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208C4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0A304E"/>
    <w:multiLevelType w:val="multilevel"/>
    <w:tmpl w:val="AA94974E"/>
    <w:lvl w:ilvl="0">
      <w:start w:val="6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C0647"/>
    <w:multiLevelType w:val="hybridMultilevel"/>
    <w:tmpl w:val="216EF27C"/>
    <w:lvl w:ilvl="0" w:tplc="0DD862E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A57FC">
      <w:start w:val="1"/>
      <w:numFmt w:val="lowerLetter"/>
      <w:lvlText w:val="%2"/>
      <w:lvlJc w:val="left"/>
      <w:pPr>
        <w:ind w:left="2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EB928">
      <w:start w:val="1"/>
      <w:numFmt w:val="lowerRoman"/>
      <w:lvlText w:val="%3"/>
      <w:lvlJc w:val="left"/>
      <w:pPr>
        <w:ind w:left="3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BEDA4A">
      <w:start w:val="1"/>
      <w:numFmt w:val="decimal"/>
      <w:lvlText w:val="%4"/>
      <w:lvlJc w:val="left"/>
      <w:pPr>
        <w:ind w:left="4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88D8">
      <w:start w:val="1"/>
      <w:numFmt w:val="lowerLetter"/>
      <w:lvlText w:val="%5"/>
      <w:lvlJc w:val="left"/>
      <w:pPr>
        <w:ind w:left="4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AE1CC">
      <w:start w:val="1"/>
      <w:numFmt w:val="lowerRoman"/>
      <w:lvlText w:val="%6"/>
      <w:lvlJc w:val="left"/>
      <w:pPr>
        <w:ind w:left="5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0B422">
      <w:start w:val="1"/>
      <w:numFmt w:val="decimal"/>
      <w:lvlText w:val="%7"/>
      <w:lvlJc w:val="left"/>
      <w:pPr>
        <w:ind w:left="6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93A2">
      <w:start w:val="1"/>
      <w:numFmt w:val="lowerLetter"/>
      <w:lvlText w:val="%8"/>
      <w:lvlJc w:val="left"/>
      <w:pPr>
        <w:ind w:left="7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6B14C">
      <w:start w:val="1"/>
      <w:numFmt w:val="lowerRoman"/>
      <w:lvlText w:val="%9"/>
      <w:lvlJc w:val="left"/>
      <w:pPr>
        <w:ind w:left="7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B323E4"/>
    <w:multiLevelType w:val="multilevel"/>
    <w:tmpl w:val="2C644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597E0E"/>
    <w:multiLevelType w:val="hybridMultilevel"/>
    <w:tmpl w:val="82882578"/>
    <w:lvl w:ilvl="0" w:tplc="CEDA1E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BCEDBA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E4C4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62851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0632F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631B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AE64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12C086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AB6BE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235932"/>
    <w:multiLevelType w:val="multilevel"/>
    <w:tmpl w:val="649AF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0">
    <w:nsid w:val="27A17FD7"/>
    <w:multiLevelType w:val="multilevel"/>
    <w:tmpl w:val="549A0736"/>
    <w:lvl w:ilvl="0">
      <w:start w:val="4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F63A42"/>
    <w:multiLevelType w:val="multilevel"/>
    <w:tmpl w:val="531CDC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99D7FFB"/>
    <w:multiLevelType w:val="multilevel"/>
    <w:tmpl w:val="4ED849B4"/>
    <w:lvl w:ilvl="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E649C7"/>
    <w:multiLevelType w:val="multilevel"/>
    <w:tmpl w:val="28E0A6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4">
    <w:nsid w:val="42561B22"/>
    <w:multiLevelType w:val="multilevel"/>
    <w:tmpl w:val="47B427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ED55FA0"/>
    <w:multiLevelType w:val="hybridMultilevel"/>
    <w:tmpl w:val="8CF2A384"/>
    <w:lvl w:ilvl="0" w:tplc="7804CF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6C48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4C1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5AF1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7E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206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815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7227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C8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CF65AA"/>
    <w:multiLevelType w:val="hybridMultilevel"/>
    <w:tmpl w:val="FFC6F04A"/>
    <w:lvl w:ilvl="0" w:tplc="F7D8D87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C9E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A5B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28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CA6E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4D2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8EA1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A1B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84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86101CC"/>
    <w:multiLevelType w:val="multilevel"/>
    <w:tmpl w:val="505E8E3E"/>
    <w:lvl w:ilvl="0">
      <w:start w:val="2"/>
      <w:numFmt w:val="decimal"/>
      <w:lvlText w:val="%1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C15C0E"/>
    <w:multiLevelType w:val="multilevel"/>
    <w:tmpl w:val="7BB0A4E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eastAsia="Times New Roman" w:hint="default"/>
      </w:rPr>
    </w:lvl>
  </w:abstractNum>
  <w:abstractNum w:abstractNumId="19">
    <w:nsid w:val="7B553A00"/>
    <w:multiLevelType w:val="multilevel"/>
    <w:tmpl w:val="8FCE540E"/>
    <w:lvl w:ilvl="0">
      <w:start w:val="5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9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0"/>
  </w:num>
  <w:num w:numId="10">
    <w:abstractNumId w:val="13"/>
  </w:num>
  <w:num w:numId="11">
    <w:abstractNumId w:val="11"/>
  </w:num>
  <w:num w:numId="12">
    <w:abstractNumId w:val="4"/>
  </w:num>
  <w:num w:numId="13">
    <w:abstractNumId w:val="2"/>
  </w:num>
  <w:num w:numId="14">
    <w:abstractNumId w:val="15"/>
  </w:num>
  <w:num w:numId="15">
    <w:abstractNumId w:val="7"/>
  </w:num>
  <w:num w:numId="16">
    <w:abstractNumId w:val="14"/>
  </w:num>
  <w:num w:numId="17">
    <w:abstractNumId w:val="1"/>
  </w:num>
  <w:num w:numId="18">
    <w:abstractNumId w:val="16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AA"/>
    <w:rsid w:val="00063CF8"/>
    <w:rsid w:val="00081338"/>
    <w:rsid w:val="0009736E"/>
    <w:rsid w:val="000C58F3"/>
    <w:rsid w:val="00103BDC"/>
    <w:rsid w:val="00134EC3"/>
    <w:rsid w:val="00142312"/>
    <w:rsid w:val="00183E29"/>
    <w:rsid w:val="00217FAA"/>
    <w:rsid w:val="0023521D"/>
    <w:rsid w:val="00236901"/>
    <w:rsid w:val="002547FF"/>
    <w:rsid w:val="00256E59"/>
    <w:rsid w:val="0027232A"/>
    <w:rsid w:val="00293976"/>
    <w:rsid w:val="002D2652"/>
    <w:rsid w:val="0031362C"/>
    <w:rsid w:val="003344D5"/>
    <w:rsid w:val="003B1382"/>
    <w:rsid w:val="004258B6"/>
    <w:rsid w:val="00432C09"/>
    <w:rsid w:val="0045173F"/>
    <w:rsid w:val="004764F0"/>
    <w:rsid w:val="00487EC4"/>
    <w:rsid w:val="00513481"/>
    <w:rsid w:val="00544ED8"/>
    <w:rsid w:val="00593331"/>
    <w:rsid w:val="005A5B25"/>
    <w:rsid w:val="005D3EC6"/>
    <w:rsid w:val="0065542D"/>
    <w:rsid w:val="006B3A8D"/>
    <w:rsid w:val="008543D2"/>
    <w:rsid w:val="0086070F"/>
    <w:rsid w:val="008667D4"/>
    <w:rsid w:val="00887921"/>
    <w:rsid w:val="00892B04"/>
    <w:rsid w:val="00991C99"/>
    <w:rsid w:val="009C3F8A"/>
    <w:rsid w:val="009E57F6"/>
    <w:rsid w:val="00A17779"/>
    <w:rsid w:val="00A35477"/>
    <w:rsid w:val="00A620DE"/>
    <w:rsid w:val="00A937F0"/>
    <w:rsid w:val="00AC1634"/>
    <w:rsid w:val="00AF2029"/>
    <w:rsid w:val="00B518E8"/>
    <w:rsid w:val="00B5452E"/>
    <w:rsid w:val="00B60871"/>
    <w:rsid w:val="00B65D13"/>
    <w:rsid w:val="00D5299A"/>
    <w:rsid w:val="00D80C0D"/>
    <w:rsid w:val="00DD5031"/>
    <w:rsid w:val="00E06921"/>
    <w:rsid w:val="00EF3375"/>
    <w:rsid w:val="00F43EF3"/>
    <w:rsid w:val="00F737E6"/>
    <w:rsid w:val="00FB66D4"/>
    <w:rsid w:val="00FE2ADA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A7DBE-6BA3-4C95-94BC-564BFE0F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71" w:lineRule="auto"/>
      <w:ind w:left="340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667D4"/>
    <w:pPr>
      <w:keepNext/>
      <w:keepLines/>
      <w:numPr>
        <w:numId w:val="19"/>
      </w:numPr>
      <w:spacing w:after="195" w:line="262" w:lineRule="auto"/>
      <w:ind w:left="10" w:right="1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4" w:lineRule="auto"/>
      <w:ind w:right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F73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37E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F737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67D4"/>
    <w:rPr>
      <w:rFonts w:ascii="Calibri" w:eastAsia="Calibri" w:hAnsi="Calibri" w:cs="Calibri"/>
      <w:color w:val="000000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8667D4"/>
  </w:style>
  <w:style w:type="table" w:customStyle="1" w:styleId="TableGrid">
    <w:name w:val="TableGrid"/>
    <w:rsid w:val="008667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D13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58B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4258B6"/>
    <w:rPr>
      <w:rFonts w:cs="Times New Roman"/>
    </w:rPr>
  </w:style>
  <w:style w:type="paragraph" w:customStyle="1" w:styleId="ConsPlusNormal">
    <w:name w:val="ConsPlusNormal"/>
    <w:rsid w:val="00425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FF3D-2F87-46C9-BDF0-F0AC4414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9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Бутакова Татьяна Валериевна</cp:lastModifiedBy>
  <cp:revision>32</cp:revision>
  <cp:lastPrinted>2019-05-24T05:14:00Z</cp:lastPrinted>
  <dcterms:created xsi:type="dcterms:W3CDTF">2019-04-18T05:03:00Z</dcterms:created>
  <dcterms:modified xsi:type="dcterms:W3CDTF">2019-10-23T01:54:00Z</dcterms:modified>
</cp:coreProperties>
</file>