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B4" w:rsidRDefault="00D06D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06DB4" w:rsidRDefault="00D06DB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06D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6DB4" w:rsidRDefault="00D06DB4">
            <w:pPr>
              <w:pStyle w:val="ConsPlusNormal"/>
            </w:pPr>
            <w:r>
              <w:t>7 июля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6DB4" w:rsidRDefault="00D06DB4">
            <w:pPr>
              <w:pStyle w:val="ConsPlusNormal"/>
              <w:jc w:val="right"/>
            </w:pPr>
            <w:r>
              <w:t>N 112-ФЗ</w:t>
            </w:r>
          </w:p>
        </w:tc>
      </w:tr>
    </w:tbl>
    <w:p w:rsidR="00D06DB4" w:rsidRDefault="00D06D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DB4" w:rsidRDefault="00D06DB4">
      <w:pPr>
        <w:pStyle w:val="ConsPlusNormal"/>
        <w:jc w:val="center"/>
      </w:pPr>
    </w:p>
    <w:p w:rsidR="00D06DB4" w:rsidRDefault="00D06DB4">
      <w:pPr>
        <w:pStyle w:val="ConsPlusTitle"/>
        <w:jc w:val="center"/>
      </w:pPr>
      <w:r>
        <w:t>РОССИЙСКАЯ ФЕДЕРАЦИЯ</w:t>
      </w:r>
    </w:p>
    <w:p w:rsidR="00D06DB4" w:rsidRDefault="00D06DB4">
      <w:pPr>
        <w:pStyle w:val="ConsPlusTitle"/>
        <w:jc w:val="center"/>
      </w:pPr>
    </w:p>
    <w:p w:rsidR="00D06DB4" w:rsidRDefault="00D06DB4">
      <w:pPr>
        <w:pStyle w:val="ConsPlusTitle"/>
        <w:jc w:val="center"/>
      </w:pPr>
      <w:r>
        <w:t>ФЕДЕРАЛЬНЫЙ ЗАКОН</w:t>
      </w:r>
    </w:p>
    <w:p w:rsidR="00D06DB4" w:rsidRDefault="00D06DB4">
      <w:pPr>
        <w:pStyle w:val="ConsPlusTitle"/>
        <w:jc w:val="center"/>
      </w:pPr>
    </w:p>
    <w:p w:rsidR="00D06DB4" w:rsidRDefault="00D06DB4">
      <w:pPr>
        <w:pStyle w:val="ConsPlusTitle"/>
        <w:jc w:val="center"/>
      </w:pPr>
      <w:r>
        <w:t>О ЛИЧНОМ ПОДСОБНОМ ХОЗЯЙСТВЕ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jc w:val="right"/>
      </w:pPr>
      <w:r>
        <w:t>Принят</w:t>
      </w:r>
    </w:p>
    <w:p w:rsidR="00D06DB4" w:rsidRDefault="00D06DB4">
      <w:pPr>
        <w:pStyle w:val="ConsPlusNormal"/>
        <w:jc w:val="right"/>
      </w:pPr>
      <w:r>
        <w:t>Государственной Думой</w:t>
      </w:r>
    </w:p>
    <w:p w:rsidR="00D06DB4" w:rsidRDefault="00D06DB4">
      <w:pPr>
        <w:pStyle w:val="ConsPlusNormal"/>
        <w:jc w:val="right"/>
      </w:pPr>
      <w:r>
        <w:t>21 июня 2003 года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jc w:val="right"/>
      </w:pPr>
      <w:r>
        <w:t>Одобрен</w:t>
      </w:r>
    </w:p>
    <w:p w:rsidR="00D06DB4" w:rsidRDefault="00D06DB4">
      <w:pPr>
        <w:pStyle w:val="ConsPlusNormal"/>
        <w:jc w:val="right"/>
      </w:pPr>
      <w:r>
        <w:t>Советом Федерации</w:t>
      </w:r>
    </w:p>
    <w:p w:rsidR="00D06DB4" w:rsidRDefault="00D06DB4">
      <w:pPr>
        <w:pStyle w:val="ConsPlusNormal"/>
        <w:jc w:val="right"/>
      </w:pPr>
      <w:r>
        <w:t>26 июня 2003 года</w:t>
      </w:r>
    </w:p>
    <w:p w:rsidR="00D06DB4" w:rsidRDefault="00D06D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6D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DB4" w:rsidRDefault="00D06D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DB4" w:rsidRDefault="00D06D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6DB4" w:rsidRDefault="00D06D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6DB4" w:rsidRDefault="00D06D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22.07.2008 </w:t>
            </w:r>
            <w:hyperlink r:id="rId5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>,</w:t>
            </w:r>
          </w:p>
          <w:p w:rsidR="00D06DB4" w:rsidRDefault="00D06D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6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7">
              <w:r>
                <w:rPr>
                  <w:color w:val="0000FF"/>
                </w:rPr>
                <w:t>N 302-ФЗ</w:t>
              </w:r>
            </w:hyperlink>
            <w:r>
              <w:rPr>
                <w:color w:val="392C69"/>
              </w:rPr>
              <w:t xml:space="preserve">, от 21.06.2011 </w:t>
            </w:r>
            <w:hyperlink r:id="rId8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D06DB4" w:rsidRDefault="00D06D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01.05.2016 </w:t>
            </w:r>
            <w:hyperlink r:id="rId9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10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28.06.2021 </w:t>
            </w:r>
            <w:hyperlink r:id="rId11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>,</w:t>
            </w:r>
          </w:p>
          <w:p w:rsidR="00D06DB4" w:rsidRDefault="00D06D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2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DB4" w:rsidRDefault="00D06DB4">
            <w:pPr>
              <w:pStyle w:val="ConsPlusNormal"/>
            </w:pPr>
          </w:p>
        </w:tc>
      </w:tr>
    </w:tbl>
    <w:p w:rsidR="00D06DB4" w:rsidRDefault="00D06DB4">
      <w:pPr>
        <w:pStyle w:val="ConsPlusNormal"/>
        <w:jc w:val="center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1. Правовое регулирование отношений, возникающих в связи с ведением гражданами личного подсобного хозяйства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в связи с ведением гражданами личного подсобного хозяйства.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 xml:space="preserve">2. Правовое регулирование ведения гражданами личного подсобного хозяйства осуществляется в соответствии с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настоящим Федеральным законом, другими федеральными законами,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D06DB4" w:rsidRDefault="00D06DB4">
      <w:pPr>
        <w:pStyle w:val="ConsPlusNormal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2. Понятие личного подсобного хозяйства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ind w:firstLine="540"/>
        <w:jc w:val="both"/>
      </w:pPr>
      <w:r>
        <w:t>1. Личное подсобное хозяйство - форма непредпринимательской деятельности по производству и переработке сельскохозяйственной продукции.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2. Личное подсобное хозяйство ведется гражданином или гражданином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3. Сельскохозяйственная продукция, произведенная и переработанная при ведении личного подсобного хозяйства, является собственностью граждан, ведущих личное подсобное хозяйство.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 xml:space="preserve">4. Реализация гражданами, ведущими личное подсобное хозяйство, сельскохозяйственной продукции, произведенной и переработанной при ведении личного подсобного хозяйства, не </w:t>
      </w:r>
      <w:r>
        <w:lastRenderedPageBreak/>
        <w:t>является предпринимательской деятельностью.</w:t>
      </w:r>
    </w:p>
    <w:p w:rsidR="00D06DB4" w:rsidRDefault="00D06DB4">
      <w:pPr>
        <w:pStyle w:val="ConsPlusNormal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3. Право граждан на ведение личного подсобного хозяйства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ind w:firstLine="540"/>
        <w:jc w:val="both"/>
      </w:pPr>
      <w:r>
        <w:t>1. Право на ведение личного подсобного хозяйства имеют дееспособные граждане, которым земельные участки предоставлены или которыми земельные участки приобретены для ведения личного подсобного хозяйства.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2. Граждане вправе осуществлять ведение личного подсобного хозяйства с момента государственной регистрации прав на земельный участок. Регистрации личного подсобного хозяйства не требуется.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 xml:space="preserve">3 - 4. Утратили силу. - 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от 01.05.2016 N 119-ФЗ.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 xml:space="preserve">5. Утратил силу. -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22.07.2008 N 141-ФЗ.</w:t>
      </w:r>
    </w:p>
    <w:p w:rsidR="00D06DB4" w:rsidRDefault="00D06DB4">
      <w:pPr>
        <w:pStyle w:val="ConsPlusNormal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4. Земельные участки для ведения личного подсобного хозяйства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ind w:firstLine="540"/>
        <w:jc w:val="both"/>
      </w:pPr>
      <w:r>
        <w:t>1.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</w:t>
      </w:r>
    </w:p>
    <w:p w:rsidR="00D06DB4" w:rsidRDefault="00D06DB4">
      <w:pPr>
        <w:pStyle w:val="ConsPlusNormal"/>
        <w:jc w:val="both"/>
      </w:pPr>
      <w:r>
        <w:t xml:space="preserve">(п. 1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22.07.2008 N 141-ФЗ)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 xml:space="preserve">2.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Параметры жилого дома, возводимого на приусадебном земельном участке, должны соответствовать параметрам объекта индивидуального жилищного строительства, указанным в </w:t>
      </w:r>
      <w:hyperlink r:id="rId18">
        <w:r>
          <w:rPr>
            <w:color w:val="0000FF"/>
          </w:rPr>
          <w:t>пункте 39 статьи 1</w:t>
        </w:r>
      </w:hyperlink>
      <w:r>
        <w:t xml:space="preserve"> Градостроительного кодекса Российской Федерации.</w:t>
      </w:r>
    </w:p>
    <w:p w:rsidR="00D06DB4" w:rsidRDefault="00D06DB4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03.08.2018 N 340-ФЗ)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3.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 xml:space="preserve">4. 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хозяйства, устанавливаются нормативными правовыми актами органов местного самоуправления. Предоставление таких земель осуществляется в </w:t>
      </w:r>
      <w:hyperlink r:id="rId20">
        <w:r>
          <w:rPr>
            <w:color w:val="0000FF"/>
          </w:rPr>
          <w:t>порядке</w:t>
        </w:r>
      </w:hyperlink>
      <w:r>
        <w:t>, установленном земельным законодательством.</w:t>
      </w:r>
    </w:p>
    <w:p w:rsidR="00D06DB4" w:rsidRDefault="00D06D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6D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DB4" w:rsidRDefault="00D06D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DB4" w:rsidRDefault="00D06D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6DB4" w:rsidRDefault="00D06DB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6DB4" w:rsidRDefault="00D06DB4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5 ст. 4 см. </w:t>
            </w: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04.07.2022 N 27-П.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6DB4" w:rsidRDefault="00D06DB4">
            <w:pPr>
              <w:pStyle w:val="ConsPlusNormal"/>
            </w:pPr>
          </w:p>
        </w:tc>
      </w:tr>
    </w:tbl>
    <w:p w:rsidR="00D06DB4" w:rsidRDefault="00D06DB4">
      <w:pPr>
        <w:pStyle w:val="ConsPlusNormal"/>
        <w:spacing w:before="280"/>
        <w:ind w:firstLine="540"/>
        <w:jc w:val="both"/>
      </w:pPr>
      <w:r>
        <w:t xml:space="preserve">5.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Максимальный размер общей площади земельных участков может быть увеличен законом субъекта Российской Федерации, но не более чем в пять раз. Указанные максимальные размеры не применяются в случае предоставления в безвозмездное пользование, аренду или собственность земельных участков, находящихся в государственной или муниципальной собственности,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1 мая 2016 года N 119-ФЗ "Об особенностях предоставления гражданам земельных участков, находящихся в </w:t>
      </w:r>
      <w:r>
        <w:lastRenderedPageBreak/>
        <w:t>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Федерации".</w:t>
      </w:r>
    </w:p>
    <w:p w:rsidR="00D06DB4" w:rsidRDefault="00D06DB4">
      <w:pPr>
        <w:pStyle w:val="ConsPlusNormal"/>
        <w:jc w:val="both"/>
      </w:pPr>
      <w:r>
        <w:t xml:space="preserve">(в ред. Федеральных законов от 21.06.2011 </w:t>
      </w:r>
      <w:hyperlink r:id="rId23">
        <w:r>
          <w:rPr>
            <w:color w:val="0000FF"/>
          </w:rPr>
          <w:t>N 147-ФЗ</w:t>
        </w:r>
      </w:hyperlink>
      <w:r>
        <w:t xml:space="preserve">, от 01.05.2016 </w:t>
      </w:r>
      <w:hyperlink r:id="rId24">
        <w:r>
          <w:rPr>
            <w:color w:val="0000FF"/>
          </w:rPr>
          <w:t>N 119-ФЗ</w:t>
        </w:r>
      </w:hyperlink>
      <w:r>
        <w:t xml:space="preserve">, от 28.06.2021 </w:t>
      </w:r>
      <w:hyperlink r:id="rId25">
        <w:r>
          <w:rPr>
            <w:color w:val="0000FF"/>
          </w:rPr>
          <w:t>N 226-ФЗ</w:t>
        </w:r>
      </w:hyperlink>
      <w:r>
        <w:t>)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 xml:space="preserve">6. Оборот земельных участков, предоставленных гражданам и (или) приобретенных ими для ведения личного подсобного хозяйства, осуществляется в соответствии с </w:t>
      </w:r>
      <w:hyperlink r:id="rId26">
        <w:r>
          <w:rPr>
            <w:color w:val="0000FF"/>
          </w:rPr>
          <w:t>гражданским</w:t>
        </w:r>
      </w:hyperlink>
      <w:r>
        <w:t xml:space="preserve"> и </w:t>
      </w:r>
      <w:hyperlink r:id="rId27">
        <w:r>
          <w:rPr>
            <w:color w:val="0000FF"/>
          </w:rPr>
          <w:t>земельным</w:t>
        </w:r>
      </w:hyperlink>
      <w:r>
        <w:t xml:space="preserve"> законодательством.</w:t>
      </w:r>
    </w:p>
    <w:p w:rsidR="00D06DB4" w:rsidRDefault="00D06DB4">
      <w:pPr>
        <w:pStyle w:val="ConsPlusNormal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5. Взаимоотношения граждан, ведущих личное подсобное хозяйство, с органами государственной власти и органами местного самоуправления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ind w:firstLine="540"/>
        <w:jc w:val="both"/>
      </w:pPr>
      <w:r>
        <w:t>1. Вмешательство органов государственной власти и органов местного самоуправления в деятельность граждан, ведущих личное подсобное хозяйство, не допускается, за исключением случаев, предусмотренных законодательством Российской Федерации.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2.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осуществляют контроль за соблюдением гражданами требований законодательства.</w:t>
      </w:r>
    </w:p>
    <w:p w:rsidR="00D06DB4" w:rsidRDefault="00D06DB4">
      <w:pPr>
        <w:pStyle w:val="ConsPlusNormal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6. Имущество, используемое для ведения личного подсобного хозяйства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ind w:firstLine="540"/>
        <w:jc w:val="both"/>
      </w:pPr>
      <w:r>
        <w:t>Для ведения личного подсобного хозяйства используются предоставленный и (или) приобретенный для этих целей земельный участок, жилой дом, производственные, бытовые и иные здания, строения и сооружения, в том числе теплицы, а также сельскохозяйственные животные, пчелы и птица, сельскохозяйственная техника, инвентарь, оборудование, транспортные средства и иное имущество, принадлежащее на праве собственности или ином праве гражданам, ведущим личное подсобное хозяйство.</w:t>
      </w:r>
    </w:p>
    <w:p w:rsidR="00D06DB4" w:rsidRDefault="00D06DB4">
      <w:pPr>
        <w:pStyle w:val="ConsPlusNormal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7. Государственная и иная поддержка личных подсобных хозяйств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ind w:firstLine="540"/>
        <w:jc w:val="both"/>
      </w:pPr>
      <w:r>
        <w:t>1. Органы государственной власти и органы местного самоуправления определяют меры поддержки граждан, ведущих личное подсобное хозяйство, в порядке, предусмотренном законодательством Российской Федерации.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2. Государственная поддержка граждан, ведущих личное подсобное хозяйство, может осуществляться по следующим направлениям: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формирование инфраструктуры обслуживания (подъездные пути, средства связи, водо- и энергоснабжение и другое) и обеспечения деятельности личных подсобных хозяйств, содействие созданию сбытовых (торговых), перерабатывающих, обслуживающих и иных сельскохозяйственных потребительских кооперативов;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стимулирование развития личных подсобных хозяйств путем создания организационно-правовых, экологических и социальных условий, в том числе предоставление личным подсобным хозяйствам и (или) обслуживающим их сельскохозяйственным кооперативам и иным организациям государственных финансовых и материально-технических ресурсов на возвратной основе, а также научно-технических разработок и технологий;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проведение мероприятий по повышению качества продуктивных сельскохозяйственных животных, организации искусственного осеменения сельскохозяйственных животных;</w:t>
      </w:r>
    </w:p>
    <w:p w:rsidR="00D06DB4" w:rsidRDefault="00D06DB4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454-ФЗ)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 xml:space="preserve">ежегодное бесплатное проведение ветеринарного осмотра скота, организация его </w:t>
      </w:r>
      <w:r>
        <w:lastRenderedPageBreak/>
        <w:t>ветеринарного обслуживания, борьба с заразными болезнями животных.</w:t>
      </w:r>
    </w:p>
    <w:p w:rsidR="00D06DB4" w:rsidRDefault="00D06DB4">
      <w:pPr>
        <w:pStyle w:val="ConsPlusNormal"/>
        <w:spacing w:before="220"/>
        <w:ind w:firstLine="540"/>
        <w:jc w:val="both"/>
      </w:pPr>
      <w:bookmarkStart w:id="0" w:name="P74"/>
      <w:bookmarkEnd w:id="0"/>
      <w:r>
        <w:t>3. На личные подсобные хозяйства распространяются меры государственной поддержки, предусмотренные законодательством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4. Органы государственной власти субъектов Российской Федерации и органы местного самоуправления в пределах своих полномочий разрабатывают и осуществляют меры по развитию личных подсобных хозяйств и социально-экономическому развитию сельских поселений, в рамках соответствующих программ определяют форму, размеры и порядок поддержки личных подсобных хозяйств и обслуживающих их сельскохозяйственных кооперативов и иных организаций.</w:t>
      </w:r>
    </w:p>
    <w:p w:rsidR="00D06DB4" w:rsidRDefault="00D06DB4">
      <w:pPr>
        <w:pStyle w:val="ConsPlusNormal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8. Учет личных подсобных хозяйств</w:t>
      </w:r>
    </w:p>
    <w:p w:rsidR="00D06DB4" w:rsidRDefault="00D06DB4">
      <w:pPr>
        <w:pStyle w:val="ConsPlusNormal"/>
        <w:ind w:firstLine="540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30.12.2008 N 302-ФЗ)</w:t>
      </w:r>
    </w:p>
    <w:p w:rsidR="00D06DB4" w:rsidRDefault="00D06DB4">
      <w:pPr>
        <w:pStyle w:val="ConsPlusNormal"/>
        <w:ind w:firstLine="540"/>
        <w:jc w:val="both"/>
      </w:pPr>
    </w:p>
    <w:p w:rsidR="00D06DB4" w:rsidRDefault="00D06DB4">
      <w:pPr>
        <w:pStyle w:val="ConsPlusNormal"/>
        <w:ind w:firstLine="540"/>
        <w:jc w:val="both"/>
      </w:pPr>
      <w:r>
        <w:t>1. Учет личных подсобных хозяйств осуществляется в похозяйственных книгах, которые ведутся органами местного самоуправления поселений, органами местного самоуправления муниципальных округов и органами местного самоуправления городских округов. Ведение похозяйственных книг осуществляется на основании сведений, предоставляемых на добровольной основе гражданами, ведущими личное подсобное хозяйство.</w:t>
      </w:r>
    </w:p>
    <w:p w:rsidR="00D06DB4" w:rsidRDefault="00D06DB4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13.06.2023 N 228-ФЗ)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2. В похозяйственной книге содержатся следующие основные сведения о личном подсобном хозяйстве: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фамилия, имя, отчество, дата рождения гражданина, которому предоставлен и (или) которым приобретен земельный участок для ведения личного подсобного хозяйства, а также фамилии, имена, отчества, даты рождения совместно проживающих с ним и (или) совместно осуществляющих с ним ведение личного подсобного хозяйства членов его семьи;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площадь земельного участка личного подсобного хозяйства, занятого посевами и посадками сельскохозяйственных культур, плодовыми, ягодными насаждениями;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количество сельскохозяйственных животных, птицы и пчел;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>сельскохозяйственная техника, оборудование, транспортные средства, принадлежащие на праве собственности или ином праве гражданину, ведущему личное подсобное хозяйство.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 xml:space="preserve">3. </w:t>
      </w:r>
      <w:hyperlink r:id="rId31">
        <w:r>
          <w:rPr>
            <w:color w:val="0000FF"/>
          </w:rPr>
          <w:t>Форма</w:t>
        </w:r>
      </w:hyperlink>
      <w:r>
        <w:t xml:space="preserve"> и </w:t>
      </w:r>
      <w:hyperlink r:id="rId32">
        <w:r>
          <w:rPr>
            <w:color w:val="0000FF"/>
          </w:rPr>
          <w:t>порядок</w:t>
        </w:r>
      </w:hyperlink>
      <w:r>
        <w:t xml:space="preserve"> ведения похозяйственных книг в целях учета личных подсобных хозяйств устанавливаются уполномоченным Правительством Российской Федерации федеральным органом исполнительной власти.</w:t>
      </w:r>
    </w:p>
    <w:p w:rsidR="00D06DB4" w:rsidRDefault="00D06DB4">
      <w:pPr>
        <w:pStyle w:val="ConsPlusNormal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9. Вступление в правоотношения по обязательному пенсионному страхованию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ind w:firstLine="540"/>
        <w:jc w:val="both"/>
      </w:pPr>
      <w:r>
        <w:t xml:space="preserve"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</w:t>
      </w:r>
      <w:hyperlink r:id="rId3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06DB4" w:rsidRDefault="00D06DB4">
      <w:pPr>
        <w:pStyle w:val="ConsPlusNormal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10. Прекращение ведения личного подсобного хозяйства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ind w:firstLine="540"/>
        <w:jc w:val="both"/>
      </w:pPr>
      <w:r>
        <w:t>Ведение личного подсобного хозяйства прекращается в случае прекращения прав на земельный участок, на котором ведется личное подсобное хозяйство.</w:t>
      </w:r>
    </w:p>
    <w:p w:rsidR="00D06DB4" w:rsidRDefault="00D06DB4">
      <w:pPr>
        <w:pStyle w:val="ConsPlusNormal"/>
      </w:pPr>
    </w:p>
    <w:p w:rsidR="00D06DB4" w:rsidRDefault="00D06DB4">
      <w:pPr>
        <w:pStyle w:val="ConsPlusTitle"/>
        <w:ind w:firstLine="540"/>
        <w:jc w:val="both"/>
        <w:outlineLvl w:val="0"/>
      </w:pPr>
      <w:r>
        <w:t>Статья 11. Порядок вступления в силу настоящего Федерального закона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74">
        <w:r>
          <w:rPr>
            <w:color w:val="0000FF"/>
          </w:rPr>
          <w:t>пункта 3 статьи 7</w:t>
        </w:r>
      </w:hyperlink>
      <w:r>
        <w:t xml:space="preserve"> настоящего Федерального закона.</w:t>
      </w:r>
    </w:p>
    <w:p w:rsidR="00D06DB4" w:rsidRDefault="00D06DB4">
      <w:pPr>
        <w:pStyle w:val="ConsPlusNormal"/>
        <w:spacing w:before="220"/>
        <w:ind w:firstLine="540"/>
        <w:jc w:val="both"/>
      </w:pPr>
      <w:r>
        <w:t xml:space="preserve">2. </w:t>
      </w:r>
      <w:hyperlink w:anchor="P74">
        <w:r>
          <w:rPr>
            <w:color w:val="0000FF"/>
          </w:rPr>
          <w:t>Пункт 3 статьи 7</w:t>
        </w:r>
      </w:hyperlink>
      <w:r>
        <w:t xml:space="preserve"> настоящего Федерального закона вступает в силу с 1 января 2004 года.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  <w:jc w:val="right"/>
      </w:pPr>
      <w:r>
        <w:t>Президент</w:t>
      </w:r>
    </w:p>
    <w:p w:rsidR="00D06DB4" w:rsidRDefault="00D06DB4">
      <w:pPr>
        <w:pStyle w:val="ConsPlusNormal"/>
        <w:jc w:val="right"/>
      </w:pPr>
      <w:r>
        <w:t>Российской Федерации</w:t>
      </w:r>
    </w:p>
    <w:p w:rsidR="00D06DB4" w:rsidRDefault="00D06DB4">
      <w:pPr>
        <w:pStyle w:val="ConsPlusNormal"/>
        <w:jc w:val="right"/>
      </w:pPr>
      <w:r>
        <w:t>В.ПУТИН</w:t>
      </w:r>
    </w:p>
    <w:p w:rsidR="00D06DB4" w:rsidRDefault="00D06DB4">
      <w:pPr>
        <w:pStyle w:val="ConsPlusNormal"/>
      </w:pPr>
      <w:r>
        <w:t>Москва, Кремль</w:t>
      </w:r>
    </w:p>
    <w:p w:rsidR="00D06DB4" w:rsidRDefault="00D06DB4">
      <w:pPr>
        <w:pStyle w:val="ConsPlusNormal"/>
        <w:spacing w:before="220"/>
      </w:pPr>
      <w:r>
        <w:t>7 июля 2003 года</w:t>
      </w:r>
    </w:p>
    <w:p w:rsidR="00D06DB4" w:rsidRDefault="00D06DB4">
      <w:pPr>
        <w:pStyle w:val="ConsPlusNormal"/>
        <w:spacing w:before="220"/>
      </w:pPr>
      <w:r>
        <w:t>N 112-ФЗ</w:t>
      </w:r>
    </w:p>
    <w:p w:rsidR="00D06DB4" w:rsidRDefault="00D06DB4">
      <w:pPr>
        <w:pStyle w:val="ConsPlusNormal"/>
      </w:pPr>
    </w:p>
    <w:p w:rsidR="00D06DB4" w:rsidRDefault="00D06DB4">
      <w:pPr>
        <w:pStyle w:val="ConsPlusNormal"/>
      </w:pPr>
    </w:p>
    <w:p w:rsidR="00D06DB4" w:rsidRDefault="00D06D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1341" w:rsidRDefault="00DA1341">
      <w:bookmarkStart w:id="1" w:name="_GoBack"/>
      <w:bookmarkEnd w:id="1"/>
    </w:p>
    <w:sectPr w:rsidR="00DA1341" w:rsidSect="0010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B4"/>
    <w:rsid w:val="00D06DB4"/>
    <w:rsid w:val="00DA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4C261-A257-40D0-8A0A-73D07146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D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6D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6D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53962&amp;dst=100119" TargetMode="External"/><Relationship Id="rId18" Type="http://schemas.openxmlformats.org/officeDocument/2006/relationships/hyperlink" Target="https://login.consultant.ru/link/?req=doc&amp;base=RZR&amp;n=464185&amp;dst=2435" TargetMode="External"/><Relationship Id="rId26" Type="http://schemas.openxmlformats.org/officeDocument/2006/relationships/hyperlink" Target="https://login.consultant.ru/link/?req=doc&amp;base=RZR&amp;n=471848&amp;dst=1007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21104&amp;dst=10006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83167&amp;dst=100008" TargetMode="External"/><Relationship Id="rId12" Type="http://schemas.openxmlformats.org/officeDocument/2006/relationships/hyperlink" Target="https://login.consultant.ru/link/?req=doc&amp;base=RZR&amp;n=449428&amp;dst=100086" TargetMode="External"/><Relationship Id="rId17" Type="http://schemas.openxmlformats.org/officeDocument/2006/relationships/hyperlink" Target="https://login.consultant.ru/link/?req=doc&amp;base=RZR&amp;n=420992&amp;dst=100188" TargetMode="External"/><Relationship Id="rId25" Type="http://schemas.openxmlformats.org/officeDocument/2006/relationships/hyperlink" Target="https://login.consultant.ru/link/?req=doc&amp;base=RZR&amp;n=388478&amp;dst=100091" TargetMode="External"/><Relationship Id="rId33" Type="http://schemas.openxmlformats.org/officeDocument/2006/relationships/hyperlink" Target="https://login.consultant.ru/link/?req=doc&amp;base=RZR&amp;n=4517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20992&amp;dst=100187" TargetMode="External"/><Relationship Id="rId20" Type="http://schemas.openxmlformats.org/officeDocument/2006/relationships/hyperlink" Target="https://login.consultant.ru/link/?req=doc&amp;base=RZR&amp;n=454318&amp;dst=1726" TargetMode="External"/><Relationship Id="rId29" Type="http://schemas.openxmlformats.org/officeDocument/2006/relationships/hyperlink" Target="https://login.consultant.ru/link/?req=doc&amp;base=RZR&amp;n=83167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64263&amp;dst=100604" TargetMode="External"/><Relationship Id="rId11" Type="http://schemas.openxmlformats.org/officeDocument/2006/relationships/hyperlink" Target="https://login.consultant.ru/link/?req=doc&amp;base=RZR&amp;n=388478&amp;dst=100091" TargetMode="External"/><Relationship Id="rId24" Type="http://schemas.openxmlformats.org/officeDocument/2006/relationships/hyperlink" Target="https://login.consultant.ru/link/?req=doc&amp;base=RZR&amp;n=436857&amp;dst=100235" TargetMode="External"/><Relationship Id="rId32" Type="http://schemas.openxmlformats.org/officeDocument/2006/relationships/hyperlink" Target="https://login.consultant.ru/link/?req=doc&amp;base=RZR&amp;n=436291&amp;dst=100624" TargetMode="External"/><Relationship Id="rId5" Type="http://schemas.openxmlformats.org/officeDocument/2006/relationships/hyperlink" Target="https://login.consultant.ru/link/?req=doc&amp;base=RZR&amp;n=420992&amp;dst=100186" TargetMode="External"/><Relationship Id="rId15" Type="http://schemas.openxmlformats.org/officeDocument/2006/relationships/hyperlink" Target="https://login.consultant.ru/link/?req=doc&amp;base=RZR&amp;n=436857&amp;dst=100234" TargetMode="External"/><Relationship Id="rId23" Type="http://schemas.openxmlformats.org/officeDocument/2006/relationships/hyperlink" Target="https://login.consultant.ru/link/?req=doc&amp;base=RZR&amp;n=115370&amp;dst=100025" TargetMode="External"/><Relationship Id="rId28" Type="http://schemas.openxmlformats.org/officeDocument/2006/relationships/hyperlink" Target="https://login.consultant.ru/link/?req=doc&amp;base=RZR&amp;n=453962&amp;dst=100119" TargetMode="External"/><Relationship Id="rId10" Type="http://schemas.openxmlformats.org/officeDocument/2006/relationships/hyperlink" Target="https://login.consultant.ru/link/?req=doc&amp;base=RZR&amp;n=421138&amp;dst=100473" TargetMode="External"/><Relationship Id="rId19" Type="http://schemas.openxmlformats.org/officeDocument/2006/relationships/hyperlink" Target="https://login.consultant.ru/link/?req=doc&amp;base=RZR&amp;n=421138&amp;dst=100473" TargetMode="External"/><Relationship Id="rId31" Type="http://schemas.openxmlformats.org/officeDocument/2006/relationships/hyperlink" Target="https://login.consultant.ru/link/?req=doc&amp;base=RZR&amp;n=436291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36857&amp;dst=100233" TargetMode="External"/><Relationship Id="rId14" Type="http://schemas.openxmlformats.org/officeDocument/2006/relationships/hyperlink" Target="https://login.consultant.ru/link/?req=doc&amp;base=RZR&amp;n=2875" TargetMode="External"/><Relationship Id="rId22" Type="http://schemas.openxmlformats.org/officeDocument/2006/relationships/hyperlink" Target="https://login.consultant.ru/link/?req=doc&amp;base=RZR&amp;n=436857" TargetMode="External"/><Relationship Id="rId27" Type="http://schemas.openxmlformats.org/officeDocument/2006/relationships/hyperlink" Target="https://login.consultant.ru/link/?req=doc&amp;base=RZR&amp;n=454318&amp;dst=100220" TargetMode="External"/><Relationship Id="rId30" Type="http://schemas.openxmlformats.org/officeDocument/2006/relationships/hyperlink" Target="https://login.consultant.ru/link/?req=doc&amp;base=RZR&amp;n=449428&amp;dst=10008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R&amp;n=115370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1</cp:revision>
  <dcterms:created xsi:type="dcterms:W3CDTF">2024-04-19T00:23:00Z</dcterms:created>
  <dcterms:modified xsi:type="dcterms:W3CDTF">2024-04-19T00:23:00Z</dcterms:modified>
</cp:coreProperties>
</file>