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BAA" w:rsidRPr="00A23600" w:rsidRDefault="007D6BAA" w:rsidP="007D6BAA">
      <w:pPr>
        <w:spacing w:line="360" w:lineRule="auto"/>
        <w:jc w:val="center"/>
      </w:pPr>
      <w:r w:rsidRPr="00A23600">
        <w:t>МИНИСТЕРСТВО ФИНАНСОВ РОССИЙСКОЙ ФЕДЕРАЦИИ</w:t>
      </w:r>
    </w:p>
    <w:p w:rsidR="007D6BAA" w:rsidRPr="00A23600" w:rsidRDefault="007D6BAA" w:rsidP="007D6BAA">
      <w:pPr>
        <w:spacing w:line="360" w:lineRule="auto"/>
        <w:jc w:val="center"/>
      </w:pPr>
      <w:r w:rsidRPr="00A23600">
        <w:t>ПИСЬМО</w:t>
      </w:r>
    </w:p>
    <w:p w:rsidR="007D6BAA" w:rsidRPr="00A23600" w:rsidRDefault="007D6BAA" w:rsidP="007D6BAA">
      <w:pPr>
        <w:spacing w:line="360" w:lineRule="auto"/>
        <w:jc w:val="center"/>
      </w:pPr>
      <w:r w:rsidRPr="00A23600">
        <w:t>от 29 мая 2023 г. N 03-15-06/48898</w:t>
      </w:r>
    </w:p>
    <w:p w:rsidR="007D6BAA" w:rsidRPr="00A23600" w:rsidRDefault="007D6BAA" w:rsidP="007D6BAA">
      <w:pPr>
        <w:spacing w:line="360" w:lineRule="auto"/>
      </w:pPr>
    </w:p>
    <w:p w:rsidR="007D6BAA" w:rsidRPr="00A23600" w:rsidRDefault="007D6BAA" w:rsidP="007D6BAA">
      <w:pPr>
        <w:spacing w:line="360" w:lineRule="auto"/>
      </w:pPr>
      <w:r w:rsidRPr="00A23600">
        <w:t>Вопрос: О применении пониженных тарифов страховых взносов организацией, являющейся субъектом среднего предпринимательства.</w:t>
      </w:r>
    </w:p>
    <w:p w:rsidR="007D6BAA" w:rsidRPr="00A23600" w:rsidRDefault="007D6BAA" w:rsidP="007D6BAA">
      <w:pPr>
        <w:spacing w:line="360" w:lineRule="auto"/>
      </w:pPr>
    </w:p>
    <w:p w:rsidR="007D6BAA" w:rsidRPr="00A23600" w:rsidRDefault="007D6BAA" w:rsidP="007D6BAA">
      <w:pPr>
        <w:spacing w:line="360" w:lineRule="auto"/>
      </w:pPr>
      <w:r w:rsidRPr="00A23600">
        <w:t>Ответ:</w:t>
      </w:r>
    </w:p>
    <w:p w:rsidR="007D6BAA" w:rsidRPr="00A23600" w:rsidRDefault="007D6BAA" w:rsidP="007D6BAA">
      <w:pPr>
        <w:spacing w:line="360" w:lineRule="auto"/>
      </w:pPr>
    </w:p>
    <w:p w:rsidR="007D6BAA" w:rsidRPr="00A23600" w:rsidRDefault="007D6BAA" w:rsidP="007D6BAA">
      <w:pPr>
        <w:spacing w:line="360" w:lineRule="auto"/>
      </w:pPr>
      <w:r w:rsidRPr="00A23600">
        <w:t>Департамент налоговой политики рассмотрел обращение ПАО от 03.05.2023 и в части своей компетенции по вопросу правомерности применения пониженных тарифов страховых взносов организацией, являющейся субъектом среднего предпринимательства, сообщает следующее.</w:t>
      </w:r>
    </w:p>
    <w:p w:rsidR="007D6BAA" w:rsidRPr="00A23600" w:rsidRDefault="007D6BAA" w:rsidP="007D6BAA">
      <w:pPr>
        <w:spacing w:line="360" w:lineRule="auto"/>
      </w:pPr>
    </w:p>
    <w:p w:rsidR="007D6BAA" w:rsidRPr="00A23600" w:rsidRDefault="007D6BAA" w:rsidP="007D6BAA">
      <w:pPr>
        <w:spacing w:line="360" w:lineRule="auto"/>
      </w:pPr>
      <w:r w:rsidRPr="00A23600">
        <w:t>Исходя из положений подпункта 17 пункта 1, пунктов 2.1 и 2.4 статьи 427 Налогового кодекса Российской Федерации для плательщиков страховых взносов, признаваемых субъектами малого и среднего предпринимательства (далее - МСП) в соответствии с Федеральным законом от 24.07.2007 N 209-ФЗ "О развитии малого и среднего предпринимательства в Российской Федерации" (далее - Федеральный закон N 209-ФЗ), на бессрочный период установлены пониженные тарифы страховых взносов (с 2023 года - единый пониженный тариф) в совокупном размере 15% в отношении части выплат в пользу физического лица, определяемой по итогам каждого календарного месяца как превышение над величиной минимального размера оплаты труда, установленного федеральным законом на начало расчетного периода.</w:t>
      </w:r>
    </w:p>
    <w:p w:rsidR="007D6BAA" w:rsidRPr="00A23600" w:rsidRDefault="007D6BAA" w:rsidP="007D6BAA">
      <w:pPr>
        <w:spacing w:line="360" w:lineRule="auto"/>
      </w:pPr>
    </w:p>
    <w:p w:rsidR="007D6BAA" w:rsidRPr="00A23600" w:rsidRDefault="007D6BAA" w:rsidP="007D6BAA">
      <w:pPr>
        <w:spacing w:line="360" w:lineRule="auto"/>
      </w:pPr>
      <w:r w:rsidRPr="00A23600">
        <w:t>Согласно Федеральному закону N 209-ФЗ к субъектам МСП относятся зарегистрированные в соответствии с законодательством Российской Федерации и соответствующие условиям, установленным частью 1.1 статьи 4 Федерального закона N 209-ФЗ, хозяйственные общества, хозяйственные товарищества, хозяйственные партнерства, производственные кооперативы, потребительские кооперативы, крестьянские (фермерские) хозяйства и индивидуальные предприниматели, сведения о которых внесены в единый реестр субъектов МСП.</w:t>
      </w:r>
    </w:p>
    <w:p w:rsidR="007D6BAA" w:rsidRPr="00A23600" w:rsidRDefault="007D6BAA" w:rsidP="007D6BAA">
      <w:pPr>
        <w:spacing w:line="360" w:lineRule="auto"/>
      </w:pPr>
    </w:p>
    <w:p w:rsidR="007D6BAA" w:rsidRPr="00A23600" w:rsidRDefault="007D6BAA" w:rsidP="007D6BAA">
      <w:pPr>
        <w:spacing w:line="360" w:lineRule="auto"/>
      </w:pPr>
      <w:r w:rsidRPr="00A23600">
        <w:t xml:space="preserve">Таким образом, организация, являющаяся субъектом МСП, вправе применять вышеупомянутые пониженные тарифы страховых взносов с 1-го числа месяца, в котором </w:t>
      </w:r>
      <w:r w:rsidRPr="00A23600">
        <w:lastRenderedPageBreak/>
        <w:t>сведения о ней внесены в единый реестр субъектов МСП, и до 1-го числа месяца, в котором она исключена из единого реестра субъектов МСП.</w:t>
      </w:r>
    </w:p>
    <w:p w:rsidR="007D6BAA" w:rsidRPr="00A23600" w:rsidRDefault="007D6BAA" w:rsidP="007D6BAA">
      <w:pPr>
        <w:spacing w:line="360" w:lineRule="auto"/>
      </w:pPr>
    </w:p>
    <w:p w:rsidR="007D6BAA" w:rsidRPr="00A23600" w:rsidRDefault="007D6BAA" w:rsidP="007D6BAA">
      <w:pPr>
        <w:spacing w:line="360" w:lineRule="auto"/>
      </w:pPr>
      <w:r w:rsidRPr="00A23600">
        <w:t>По вопросам включения организации в единый реестр субъектов МСП и исключения из него в соответствии с Федеральным законом N 209-ФЗ следует обращаться в Минэкономразвития России.</w:t>
      </w:r>
    </w:p>
    <w:p w:rsidR="007D6BAA" w:rsidRPr="00A23600" w:rsidRDefault="007D6BAA" w:rsidP="007D6BAA">
      <w:pPr>
        <w:spacing w:line="360" w:lineRule="auto"/>
      </w:pPr>
      <w:r w:rsidRPr="00A23600">
        <w:t xml:space="preserve"> </w:t>
      </w:r>
    </w:p>
    <w:p w:rsidR="007D6BAA" w:rsidRPr="00A23600" w:rsidRDefault="007D6BAA" w:rsidP="007D6BAA">
      <w:pPr>
        <w:spacing w:line="360" w:lineRule="auto"/>
      </w:pPr>
      <w:r w:rsidRPr="00A23600">
        <w:t>Заместитель директора Департамента</w:t>
      </w:r>
    </w:p>
    <w:p w:rsidR="007D6BAA" w:rsidRDefault="007D6BAA" w:rsidP="007D6BAA">
      <w:pPr>
        <w:spacing w:line="360" w:lineRule="auto"/>
      </w:pPr>
      <w:r w:rsidRPr="00A23600">
        <w:t>В.А.ПРОКАЕВ</w:t>
      </w:r>
    </w:p>
    <w:p w:rsidR="00F303BB" w:rsidRDefault="00F303BB">
      <w:bookmarkStart w:id="0" w:name="_GoBack"/>
      <w:bookmarkEnd w:id="0"/>
    </w:p>
    <w:sectPr w:rsidR="00F30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BAA"/>
    <w:rsid w:val="000042F9"/>
    <w:rsid w:val="0014531B"/>
    <w:rsid w:val="00214CD0"/>
    <w:rsid w:val="007B7EE5"/>
    <w:rsid w:val="007D6BAA"/>
    <w:rsid w:val="00981556"/>
    <w:rsid w:val="00BA7277"/>
    <w:rsid w:val="00CB111D"/>
    <w:rsid w:val="00EC5869"/>
    <w:rsid w:val="00F3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3A5E2-BE42-49C9-9E02-676B78E86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BAA"/>
    <w:pPr>
      <w:spacing w:line="276" w:lineRule="auto"/>
    </w:pPr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14CD0"/>
    <w:pPr>
      <w:widowControl w:val="0"/>
      <w:autoSpaceDE w:val="0"/>
      <w:autoSpaceDN w:val="0"/>
      <w:adjustRightInd w:val="0"/>
      <w:ind w:firstLine="720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cp:keywords/>
  <dc:description/>
  <cp:lastModifiedBy>Artem</cp:lastModifiedBy>
  <cp:revision>1</cp:revision>
  <dcterms:created xsi:type="dcterms:W3CDTF">2023-06-16T05:52:00Z</dcterms:created>
  <dcterms:modified xsi:type="dcterms:W3CDTF">2023-06-16T05:52:00Z</dcterms:modified>
</cp:coreProperties>
</file>