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0F3" w:rsidRPr="002940F3" w:rsidRDefault="002940F3" w:rsidP="002940F3">
      <w:pPr>
        <w:shd w:val="clear" w:color="auto" w:fill="FFFFFF"/>
        <w:spacing w:before="411" w:after="274" w:line="360" w:lineRule="auto"/>
        <w:ind w:left="66"/>
        <w:jc w:val="center"/>
        <w:textAlignment w:val="baseline"/>
        <w:outlineLvl w:val="1"/>
        <w:rPr>
          <w:rFonts w:eastAsia="Times New Roman" w:cs="Times New Roman"/>
          <w:color w:val="000000"/>
          <w:szCs w:val="24"/>
        </w:rPr>
      </w:pPr>
      <w:r w:rsidRPr="002940F3">
        <w:rPr>
          <w:rFonts w:eastAsia="Times New Roman" w:cs="Times New Roman"/>
          <w:color w:val="000000"/>
          <w:szCs w:val="24"/>
        </w:rPr>
        <w:t>ФЕДЕРАЛЬНАЯ НАЛОГОВАЯ СЛУЖБА</w:t>
      </w:r>
      <w:bookmarkStart w:id="0" w:name="l2"/>
      <w:bookmarkEnd w:id="0"/>
    </w:p>
    <w:p w:rsidR="002940F3" w:rsidRPr="002940F3" w:rsidRDefault="002940F3" w:rsidP="002940F3">
      <w:pPr>
        <w:shd w:val="clear" w:color="auto" w:fill="FFFFFF"/>
        <w:spacing w:after="274" w:line="360" w:lineRule="auto"/>
        <w:ind w:left="66"/>
        <w:jc w:val="center"/>
        <w:textAlignment w:val="baseline"/>
        <w:outlineLvl w:val="1"/>
        <w:rPr>
          <w:rFonts w:eastAsia="Times New Roman" w:cs="Times New Roman"/>
          <w:color w:val="000000"/>
          <w:szCs w:val="24"/>
        </w:rPr>
      </w:pPr>
      <w:bookmarkStart w:id="1" w:name="h11"/>
      <w:bookmarkEnd w:id="1"/>
      <w:r w:rsidRPr="002940F3">
        <w:rPr>
          <w:rFonts w:eastAsia="Times New Roman" w:cs="Times New Roman"/>
          <w:color w:val="000000"/>
          <w:szCs w:val="24"/>
        </w:rPr>
        <w:t>РАСПОРЯЖЕНИЕ</w:t>
      </w:r>
      <w:r w:rsidRPr="002940F3">
        <w:rPr>
          <w:rFonts w:eastAsia="Times New Roman" w:cs="Times New Roman"/>
          <w:color w:val="000000"/>
          <w:szCs w:val="24"/>
        </w:rPr>
        <w:br/>
        <w:t>от 21 июня 2023 г. N 204@</w:t>
      </w:r>
    </w:p>
    <w:p w:rsidR="002940F3" w:rsidRPr="002940F3" w:rsidRDefault="002940F3" w:rsidP="002940F3">
      <w:pPr>
        <w:shd w:val="clear" w:color="auto" w:fill="FFFFFF"/>
        <w:spacing w:after="274" w:line="360" w:lineRule="auto"/>
        <w:ind w:left="66"/>
        <w:jc w:val="center"/>
        <w:textAlignment w:val="baseline"/>
        <w:outlineLvl w:val="1"/>
        <w:rPr>
          <w:rFonts w:eastAsia="Times New Roman" w:cs="Times New Roman"/>
          <w:color w:val="000000"/>
          <w:szCs w:val="24"/>
        </w:rPr>
      </w:pPr>
      <w:r w:rsidRPr="002940F3">
        <w:rPr>
          <w:rFonts w:eastAsia="Times New Roman" w:cs="Times New Roman"/>
          <w:color w:val="000000"/>
          <w:szCs w:val="24"/>
        </w:rPr>
        <w:t>О ВНЕСЕНИИ ИЗМЕНЕНИЙ В РАСПОРЯЖЕНИЕ ФНС РОССИИ ОТ 19 ФЕВРАЛЯ 2021 ГОДА N 25@</w:t>
      </w:r>
    </w:p>
    <w:p w:rsidR="002940F3" w:rsidRPr="002940F3" w:rsidRDefault="002940F3" w:rsidP="002940F3">
      <w:pPr>
        <w:shd w:val="clear" w:color="auto" w:fill="FFFFFF"/>
        <w:spacing w:after="300" w:line="360" w:lineRule="auto"/>
        <w:jc w:val="left"/>
        <w:textAlignment w:val="baseline"/>
        <w:rPr>
          <w:rFonts w:eastAsia="Times New Roman" w:cs="Times New Roman"/>
          <w:color w:val="000000"/>
          <w:szCs w:val="24"/>
        </w:rPr>
      </w:pPr>
      <w:r w:rsidRPr="002940F3">
        <w:rPr>
          <w:rFonts w:eastAsia="Times New Roman" w:cs="Times New Roman"/>
          <w:color w:val="000000"/>
          <w:szCs w:val="24"/>
        </w:rPr>
        <w:t>В целях совершенствования взаимодействия между многофункциональными центрами предоставления государственных и муниципальных услуг и территориальными налоговыми органами:</w:t>
      </w:r>
    </w:p>
    <w:p w:rsidR="002940F3" w:rsidRPr="002940F3" w:rsidRDefault="002940F3" w:rsidP="002940F3">
      <w:pPr>
        <w:shd w:val="clear" w:color="auto" w:fill="FFFFFF"/>
        <w:spacing w:after="300" w:line="360" w:lineRule="auto"/>
        <w:jc w:val="left"/>
        <w:textAlignment w:val="baseline"/>
        <w:rPr>
          <w:rFonts w:eastAsia="Times New Roman" w:cs="Times New Roman"/>
          <w:color w:val="000000"/>
          <w:szCs w:val="24"/>
        </w:rPr>
      </w:pPr>
      <w:r w:rsidRPr="002940F3">
        <w:rPr>
          <w:rFonts w:eastAsia="Times New Roman" w:cs="Times New Roman"/>
          <w:color w:val="000000"/>
          <w:szCs w:val="24"/>
        </w:rPr>
        <w:t xml:space="preserve">внести изменения в распоряжение ФНС России от 19 февраля 2021 года N 25@ "Об утверждении перечня услуг, рекомендуемых к предоставлению налогоплательщикам в многофункциональных центрах предоставления государственных и муниципальных услуг" (с учетом изменений), изложив приложение в редакции согласно </w:t>
      </w:r>
      <w:proofErr w:type="gramStart"/>
      <w:r w:rsidRPr="002940F3">
        <w:rPr>
          <w:rFonts w:eastAsia="Times New Roman" w:cs="Times New Roman"/>
          <w:color w:val="000000"/>
          <w:szCs w:val="24"/>
        </w:rPr>
        <w:t>приложению</w:t>
      </w:r>
      <w:proofErr w:type="gramEnd"/>
      <w:r w:rsidRPr="002940F3">
        <w:rPr>
          <w:rFonts w:eastAsia="Times New Roman" w:cs="Times New Roman"/>
          <w:color w:val="000000"/>
          <w:szCs w:val="24"/>
        </w:rPr>
        <w:t xml:space="preserve"> к настоящему распоряжению.</w:t>
      </w:r>
      <w:bookmarkStart w:id="2" w:name="l3"/>
      <w:bookmarkEnd w:id="2"/>
    </w:p>
    <w:p w:rsidR="002940F3" w:rsidRPr="002940F3" w:rsidRDefault="002940F3" w:rsidP="002940F3">
      <w:pPr>
        <w:shd w:val="clear" w:color="auto" w:fill="FFFFFF"/>
        <w:spacing w:after="300" w:line="360" w:lineRule="auto"/>
        <w:jc w:val="right"/>
        <w:textAlignment w:val="baseline"/>
        <w:rPr>
          <w:rFonts w:eastAsia="Times New Roman" w:cs="Times New Roman"/>
          <w:color w:val="000000"/>
          <w:szCs w:val="24"/>
        </w:rPr>
      </w:pPr>
      <w:r w:rsidRPr="002940F3">
        <w:rPr>
          <w:rFonts w:eastAsia="Times New Roman" w:cs="Times New Roman"/>
          <w:i/>
          <w:iCs/>
          <w:color w:val="000000"/>
          <w:szCs w:val="24"/>
        </w:rPr>
        <w:t>Заместитель руководителя</w:t>
      </w:r>
      <w:r w:rsidRPr="002940F3">
        <w:rPr>
          <w:rFonts w:eastAsia="Times New Roman" w:cs="Times New Roman"/>
          <w:color w:val="000000"/>
          <w:szCs w:val="24"/>
        </w:rPr>
        <w:br/>
      </w:r>
      <w:r w:rsidRPr="002940F3">
        <w:rPr>
          <w:rFonts w:eastAsia="Times New Roman" w:cs="Times New Roman"/>
          <w:i/>
          <w:iCs/>
          <w:color w:val="000000"/>
          <w:szCs w:val="24"/>
        </w:rPr>
        <w:t>Федеральной налоговой службы</w:t>
      </w:r>
      <w:r w:rsidRPr="002940F3">
        <w:rPr>
          <w:rFonts w:eastAsia="Times New Roman" w:cs="Times New Roman"/>
          <w:color w:val="000000"/>
          <w:szCs w:val="24"/>
        </w:rPr>
        <w:br/>
      </w:r>
      <w:r w:rsidRPr="002940F3">
        <w:rPr>
          <w:rFonts w:eastAsia="Times New Roman" w:cs="Times New Roman"/>
          <w:i/>
          <w:iCs/>
          <w:color w:val="000000"/>
          <w:szCs w:val="24"/>
        </w:rPr>
        <w:t>А.В. БУДАРИН</w:t>
      </w:r>
    </w:p>
    <w:p w:rsidR="002940F3" w:rsidRPr="002940F3" w:rsidRDefault="002940F3" w:rsidP="002940F3">
      <w:pPr>
        <w:shd w:val="clear" w:color="auto" w:fill="FFFFFF"/>
        <w:spacing w:after="300" w:line="360" w:lineRule="auto"/>
        <w:jc w:val="right"/>
        <w:textAlignment w:val="baseline"/>
        <w:rPr>
          <w:rFonts w:eastAsia="Times New Roman" w:cs="Times New Roman"/>
          <w:color w:val="000000"/>
          <w:szCs w:val="24"/>
        </w:rPr>
      </w:pPr>
      <w:bookmarkStart w:id="3" w:name="h12"/>
      <w:bookmarkEnd w:id="3"/>
      <w:r w:rsidRPr="002940F3">
        <w:rPr>
          <w:rFonts w:eastAsia="Times New Roman" w:cs="Times New Roman"/>
          <w:i/>
          <w:iCs/>
          <w:color w:val="000000"/>
          <w:szCs w:val="24"/>
        </w:rPr>
        <w:t>Приложение</w:t>
      </w:r>
      <w:r w:rsidRPr="002940F3">
        <w:rPr>
          <w:rFonts w:eastAsia="Times New Roman" w:cs="Times New Roman"/>
          <w:color w:val="000000"/>
          <w:szCs w:val="24"/>
        </w:rPr>
        <w:br/>
      </w:r>
      <w:r w:rsidRPr="002940F3">
        <w:rPr>
          <w:rFonts w:eastAsia="Times New Roman" w:cs="Times New Roman"/>
          <w:i/>
          <w:iCs/>
          <w:color w:val="000000"/>
          <w:szCs w:val="24"/>
        </w:rPr>
        <w:t>к распоряжению ФНС России</w:t>
      </w:r>
      <w:r w:rsidRPr="002940F3">
        <w:rPr>
          <w:rFonts w:eastAsia="Times New Roman" w:cs="Times New Roman"/>
          <w:color w:val="000000"/>
          <w:szCs w:val="24"/>
        </w:rPr>
        <w:br/>
      </w:r>
      <w:r w:rsidRPr="002940F3">
        <w:rPr>
          <w:rFonts w:eastAsia="Times New Roman" w:cs="Times New Roman"/>
          <w:i/>
          <w:iCs/>
          <w:color w:val="000000"/>
          <w:szCs w:val="24"/>
        </w:rPr>
        <w:t>от ________ 2023 г. N ___</w:t>
      </w:r>
    </w:p>
    <w:p w:rsidR="002940F3" w:rsidRPr="002940F3" w:rsidRDefault="002940F3" w:rsidP="002940F3">
      <w:pPr>
        <w:shd w:val="clear" w:color="auto" w:fill="FFFFFF"/>
        <w:spacing w:after="300" w:line="360" w:lineRule="auto"/>
        <w:jc w:val="center"/>
        <w:textAlignment w:val="baseline"/>
        <w:rPr>
          <w:rFonts w:eastAsia="Times New Roman" w:cs="Times New Roman"/>
          <w:color w:val="000000"/>
          <w:szCs w:val="24"/>
        </w:rPr>
      </w:pPr>
      <w:r w:rsidRPr="002940F3">
        <w:rPr>
          <w:rFonts w:eastAsia="Times New Roman" w:cs="Times New Roman"/>
          <w:color w:val="000000"/>
          <w:szCs w:val="24"/>
        </w:rPr>
        <w:t>ПЕРЕЧЕНЬ УСЛУГ, КОТОРЫЕ МОГУТ ПРЕДОСТАВЛЯТЬСЯ ЧЕРЕЗ МФЦ В СООТВЕТСТВИИ С ДОПОЛНИТЕЛЬНЫМ СОГЛАШЕНИЕМ</w:t>
      </w:r>
      <w:bookmarkStart w:id="4" w:name="l13"/>
      <w:bookmarkEnd w:id="4"/>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564"/>
        <w:gridCol w:w="3920"/>
        <w:gridCol w:w="4855"/>
      </w:tblGrid>
      <w:tr w:rsidR="002940F3" w:rsidRPr="002940F3" w:rsidTr="00E20DD5">
        <w:tc>
          <w:tcPr>
            <w:tcW w:w="3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2940F3" w:rsidRPr="002940F3" w:rsidRDefault="002940F3" w:rsidP="002940F3">
            <w:pPr>
              <w:spacing w:after="300" w:line="360" w:lineRule="auto"/>
            </w:pPr>
            <w:bookmarkStart w:id="5" w:name="l4"/>
            <w:bookmarkEnd w:id="5"/>
            <w:r w:rsidRPr="002940F3">
              <w:t>N п/п</w:t>
            </w:r>
          </w:p>
        </w:tc>
        <w:tc>
          <w:tcPr>
            <w:tcW w:w="2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2940F3" w:rsidRPr="002940F3" w:rsidRDefault="002940F3" w:rsidP="002940F3">
            <w:pPr>
              <w:spacing w:after="300" w:line="360" w:lineRule="auto"/>
            </w:pPr>
            <w:r w:rsidRPr="002940F3">
              <w:t>Наименование услуги</w:t>
            </w:r>
          </w:p>
        </w:tc>
        <w:tc>
          <w:tcPr>
            <w:tcW w:w="26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2940F3" w:rsidRPr="002940F3" w:rsidRDefault="002940F3" w:rsidP="002940F3">
            <w:pPr>
              <w:spacing w:after="300" w:line="360" w:lineRule="auto"/>
            </w:pPr>
            <w:r w:rsidRPr="002940F3">
              <w:t>Примечание</w:t>
            </w:r>
          </w:p>
        </w:tc>
      </w:tr>
      <w:tr w:rsidR="002940F3" w:rsidRPr="002940F3" w:rsidTr="00E20DD5">
        <w:tc>
          <w:tcPr>
            <w:tcW w:w="3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2940F3" w:rsidRPr="002940F3" w:rsidRDefault="002940F3" w:rsidP="002940F3">
            <w:pPr>
              <w:spacing w:after="300" w:line="360" w:lineRule="auto"/>
            </w:pPr>
            <w:r w:rsidRPr="002940F3">
              <w:t>1.</w:t>
            </w:r>
          </w:p>
        </w:tc>
        <w:tc>
          <w:tcPr>
            <w:tcW w:w="2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2940F3" w:rsidRPr="002940F3" w:rsidRDefault="002940F3" w:rsidP="002940F3">
            <w:pPr>
              <w:spacing w:after="300" w:line="360" w:lineRule="auto"/>
            </w:pPr>
            <w:r w:rsidRPr="002940F3">
              <w:t xml:space="preserve">Прием запроса о предоставлении справки о наличии по состоянию на дату формирования справки положительного, отрицательного </w:t>
            </w:r>
            <w:r w:rsidRPr="002940F3">
              <w:lastRenderedPageBreak/>
              <w:t>или нулевого сальдо единого налогового счета налогоплательщика, плательщика сбора, плательщика страховых взносов или налогового агента.</w:t>
            </w:r>
          </w:p>
        </w:tc>
        <w:tc>
          <w:tcPr>
            <w:tcW w:w="26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2940F3" w:rsidRPr="002940F3" w:rsidRDefault="002940F3" w:rsidP="002940F3">
            <w:pPr>
              <w:spacing w:after="300" w:line="360" w:lineRule="auto"/>
            </w:pPr>
            <w:r w:rsidRPr="002940F3">
              <w:lastRenderedPageBreak/>
              <w:t>Документ, являющийся результатом предоставления услуги (справка о наличии по состоянию на дату формирования справки </w:t>
            </w:r>
            <w:bookmarkStart w:id="6" w:name="l5"/>
            <w:bookmarkEnd w:id="6"/>
            <w:r w:rsidRPr="002940F3">
              <w:t xml:space="preserve">положительного, отрицательного </w:t>
            </w:r>
            <w:r w:rsidRPr="002940F3">
              <w:lastRenderedPageBreak/>
              <w:t>или нулевого сальдо единого налогового счета налогоплательщика, плательщика сбора, плательщика страховых взносов или налогового агента), выдается в налоговом органе, в МФЦ или направляется по почте по имеющемуся у налогового органа адресу заявителя.</w:t>
            </w:r>
          </w:p>
        </w:tc>
      </w:tr>
      <w:tr w:rsidR="002940F3" w:rsidRPr="002940F3" w:rsidTr="00E20DD5">
        <w:tc>
          <w:tcPr>
            <w:tcW w:w="3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2940F3" w:rsidRPr="002940F3" w:rsidRDefault="002940F3" w:rsidP="002940F3">
            <w:pPr>
              <w:spacing w:after="300" w:line="360" w:lineRule="auto"/>
            </w:pPr>
            <w:r w:rsidRPr="002940F3">
              <w:lastRenderedPageBreak/>
              <w:t>2.</w:t>
            </w:r>
          </w:p>
        </w:tc>
        <w:tc>
          <w:tcPr>
            <w:tcW w:w="2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2940F3" w:rsidRPr="002940F3" w:rsidRDefault="002940F3" w:rsidP="002940F3">
            <w:pPr>
              <w:spacing w:after="300" w:line="360" w:lineRule="auto"/>
            </w:pPr>
            <w:r w:rsidRPr="002940F3">
              <w:t>Прием запроса о предоставлении справки о принадлежности сумм денежных средств, перечисленных в качестве единого налогового платежа</w:t>
            </w:r>
          </w:p>
        </w:tc>
        <w:tc>
          <w:tcPr>
            <w:tcW w:w="26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2940F3" w:rsidRPr="002940F3" w:rsidRDefault="002940F3" w:rsidP="002940F3">
            <w:pPr>
              <w:spacing w:after="300" w:line="360" w:lineRule="auto"/>
            </w:pPr>
            <w:bookmarkStart w:id="7" w:name="l15"/>
            <w:bookmarkEnd w:id="7"/>
            <w:r w:rsidRPr="002940F3">
              <w:t>Документ, являющийся результатом предоставления услуги (справка о принадлежности сумм денежных средств, перечисленных в </w:t>
            </w:r>
            <w:bookmarkStart w:id="8" w:name="l6"/>
            <w:bookmarkEnd w:id="8"/>
            <w:r w:rsidRPr="002940F3">
              <w:t>качестве единого налогового платежа), выдается в налоговом органе, в МФЦ или направляется по почте по имеющемуся у налогового органа адресу заявителя.</w:t>
            </w:r>
          </w:p>
        </w:tc>
      </w:tr>
      <w:tr w:rsidR="002940F3" w:rsidRPr="002940F3" w:rsidTr="00E20DD5">
        <w:tc>
          <w:tcPr>
            <w:tcW w:w="3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2940F3" w:rsidRPr="002940F3" w:rsidRDefault="002940F3" w:rsidP="002940F3">
            <w:pPr>
              <w:spacing w:after="300" w:line="360" w:lineRule="auto"/>
            </w:pPr>
            <w:r w:rsidRPr="002940F3">
              <w:t>3.</w:t>
            </w:r>
          </w:p>
        </w:tc>
        <w:tc>
          <w:tcPr>
            <w:tcW w:w="2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2940F3" w:rsidRPr="002940F3" w:rsidRDefault="002940F3" w:rsidP="002940F3">
            <w:pPr>
              <w:spacing w:after="300" w:line="360" w:lineRule="auto"/>
            </w:pPr>
            <w:r w:rsidRPr="002940F3">
              <w:t>Прием запроса о предоставлении акта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и формата его представления.</w:t>
            </w:r>
          </w:p>
        </w:tc>
        <w:tc>
          <w:tcPr>
            <w:tcW w:w="26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2940F3" w:rsidRPr="002940F3" w:rsidRDefault="002940F3" w:rsidP="002940F3">
            <w:pPr>
              <w:spacing w:after="300" w:line="360" w:lineRule="auto"/>
            </w:pPr>
            <w:bookmarkStart w:id="9" w:name="l16"/>
            <w:bookmarkEnd w:id="9"/>
            <w:r w:rsidRPr="002940F3">
              <w:t>Документ, являющийся результатом предоставления услуги (акт сверки принадлежности сумм денежных средств, перечисленных и </w:t>
            </w:r>
            <w:bookmarkStart w:id="10" w:name="l7"/>
            <w:bookmarkEnd w:id="10"/>
            <w:r w:rsidRPr="002940F3">
              <w:t>(или) признаваемых в качестве единого налогового платежа, либо сумм денежных средств, перечисленных не в качестве единого налогового платежа и формата его представления), выдается в налоговом органе, в МФЦ или направляется по почте по имеющемуся у налогового органа адресу заявителя.</w:t>
            </w:r>
          </w:p>
        </w:tc>
      </w:tr>
      <w:tr w:rsidR="002940F3" w:rsidRPr="002940F3" w:rsidTr="00E20DD5">
        <w:tc>
          <w:tcPr>
            <w:tcW w:w="3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2940F3" w:rsidRPr="002940F3" w:rsidRDefault="002940F3" w:rsidP="002940F3">
            <w:pPr>
              <w:spacing w:after="300" w:line="360" w:lineRule="auto"/>
            </w:pPr>
            <w:r w:rsidRPr="002940F3">
              <w:t>4.</w:t>
            </w:r>
          </w:p>
        </w:tc>
        <w:tc>
          <w:tcPr>
            <w:tcW w:w="2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2940F3" w:rsidRPr="002940F3" w:rsidRDefault="002940F3" w:rsidP="002940F3">
            <w:pPr>
              <w:spacing w:after="300" w:line="360" w:lineRule="auto"/>
            </w:pPr>
            <w:r w:rsidRPr="002940F3">
              <w:t>Прием заявления о доступе к личному кабинету налогоплательщика для физических лиц.</w:t>
            </w:r>
          </w:p>
        </w:tc>
        <w:tc>
          <w:tcPr>
            <w:tcW w:w="26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2940F3" w:rsidRPr="002940F3" w:rsidRDefault="002940F3" w:rsidP="002940F3">
            <w:pPr>
              <w:spacing w:after="300" w:line="360" w:lineRule="auto"/>
            </w:pPr>
            <w:r w:rsidRPr="002940F3">
              <w:t>Документ, являющийся результатом предоставления услуги, направляется налогоплательщику налоговым органом (регистрационная </w:t>
            </w:r>
            <w:bookmarkStart w:id="11" w:name="l17"/>
            <w:bookmarkEnd w:id="11"/>
            <w:r w:rsidRPr="002940F3">
              <w:t xml:space="preserve">карта для использования личного кабинета налогоплательщика </w:t>
            </w:r>
            <w:r w:rsidRPr="002940F3">
              <w:lastRenderedPageBreak/>
              <w:t>предоставляется лично в налоговом органе/направляется на адрес </w:t>
            </w:r>
            <w:bookmarkStart w:id="12" w:name="l8"/>
            <w:bookmarkEnd w:id="12"/>
            <w:r w:rsidRPr="002940F3">
              <w:t>электронной почты, указанный в заявлении).</w:t>
            </w:r>
          </w:p>
        </w:tc>
      </w:tr>
      <w:tr w:rsidR="002940F3" w:rsidRPr="002940F3" w:rsidTr="00E20DD5">
        <w:tc>
          <w:tcPr>
            <w:tcW w:w="3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2940F3" w:rsidRPr="002940F3" w:rsidRDefault="002940F3" w:rsidP="002940F3">
            <w:pPr>
              <w:spacing w:after="300" w:line="360" w:lineRule="auto"/>
            </w:pPr>
            <w:r w:rsidRPr="002940F3">
              <w:lastRenderedPageBreak/>
              <w:t>5.</w:t>
            </w:r>
          </w:p>
        </w:tc>
        <w:tc>
          <w:tcPr>
            <w:tcW w:w="2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2940F3" w:rsidRPr="002940F3" w:rsidRDefault="002940F3" w:rsidP="002940F3">
            <w:pPr>
              <w:spacing w:after="300" w:line="360" w:lineRule="auto"/>
            </w:pPr>
            <w:r w:rsidRPr="002940F3">
              <w:t>Прием заявления о предоставлении налогоплательщиком - индивидуальным предпринимателем, нотариусом, занимающимся частной практикой, адвокатом, учредившим адвокатский кабинет, физическим лицом, не являющимся индивидуальным предпринимателем, налоговому органу адреса для направления по почте документов, которые используются налоговыми органами при реализации своих полномочий в отношениях, регулируемых законодательством о налогах и сборах.</w:t>
            </w:r>
          </w:p>
        </w:tc>
        <w:tc>
          <w:tcPr>
            <w:tcW w:w="26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2940F3" w:rsidRPr="002940F3" w:rsidRDefault="002940F3" w:rsidP="002940F3">
            <w:pPr>
              <w:spacing w:after="300" w:line="360" w:lineRule="auto"/>
            </w:pPr>
            <w:bookmarkStart w:id="13" w:name="l18"/>
            <w:bookmarkEnd w:id="13"/>
            <w:r w:rsidRPr="002940F3">
              <w:t>Документы в МФЦ не возвращаются.</w:t>
            </w:r>
          </w:p>
        </w:tc>
      </w:tr>
      <w:tr w:rsidR="002940F3" w:rsidRPr="002940F3" w:rsidTr="00E20DD5">
        <w:tc>
          <w:tcPr>
            <w:tcW w:w="3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2940F3" w:rsidRPr="002940F3" w:rsidRDefault="002940F3" w:rsidP="002940F3">
            <w:pPr>
              <w:spacing w:after="300" w:line="360" w:lineRule="auto"/>
            </w:pPr>
            <w:r w:rsidRPr="002940F3">
              <w:t>6.</w:t>
            </w:r>
          </w:p>
        </w:tc>
        <w:tc>
          <w:tcPr>
            <w:tcW w:w="2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2940F3" w:rsidRPr="002940F3" w:rsidRDefault="002940F3" w:rsidP="002940F3">
            <w:pPr>
              <w:spacing w:after="300" w:line="360" w:lineRule="auto"/>
            </w:pPr>
            <w:bookmarkStart w:id="14" w:name="l9"/>
            <w:bookmarkEnd w:id="14"/>
            <w:r w:rsidRPr="002940F3">
              <w:t>Прием заявления на применение патентной системы налогообложения индивидуальным предпринимателем</w:t>
            </w:r>
          </w:p>
        </w:tc>
        <w:tc>
          <w:tcPr>
            <w:tcW w:w="26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2940F3" w:rsidRPr="002940F3" w:rsidRDefault="002940F3" w:rsidP="002940F3">
            <w:pPr>
              <w:spacing w:after="300" w:line="360" w:lineRule="auto"/>
            </w:pPr>
            <w:r w:rsidRPr="002940F3">
              <w:t>Документ, являющийся результатом предоставления услуги (патент или уведомление об отказе в выдаче патента), выдается в налоговом органе, в МФЦ или направляется по почте по имеющемуся у налогового органа адресу заявителя.</w:t>
            </w:r>
          </w:p>
        </w:tc>
      </w:tr>
      <w:tr w:rsidR="002940F3" w:rsidRPr="002940F3" w:rsidTr="00E20DD5">
        <w:tc>
          <w:tcPr>
            <w:tcW w:w="3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2940F3" w:rsidRPr="002940F3" w:rsidRDefault="002940F3" w:rsidP="002940F3">
            <w:pPr>
              <w:spacing w:after="300" w:line="360" w:lineRule="auto"/>
            </w:pPr>
            <w:r w:rsidRPr="002940F3">
              <w:t>7.</w:t>
            </w:r>
          </w:p>
        </w:tc>
        <w:tc>
          <w:tcPr>
            <w:tcW w:w="2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2940F3" w:rsidRPr="002940F3" w:rsidRDefault="002940F3" w:rsidP="002940F3">
            <w:pPr>
              <w:spacing w:after="300" w:line="360" w:lineRule="auto"/>
            </w:pPr>
            <w:r w:rsidRPr="002940F3">
              <w:t xml:space="preserve">Прием согласия налогоплательщика, плательщика сбора, плательщика страховых взносов, налогового агента на информирование о наличии </w:t>
            </w:r>
            <w:r w:rsidRPr="002940F3">
              <w:lastRenderedPageBreak/>
              <w:t>недоимки и (или) задолженности по пеням, штрафам, процентам</w:t>
            </w:r>
          </w:p>
        </w:tc>
        <w:tc>
          <w:tcPr>
            <w:tcW w:w="26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2940F3" w:rsidRPr="002940F3" w:rsidRDefault="002940F3" w:rsidP="002940F3">
            <w:pPr>
              <w:spacing w:after="300" w:line="360" w:lineRule="auto"/>
            </w:pPr>
            <w:bookmarkStart w:id="15" w:name="l19"/>
            <w:bookmarkEnd w:id="15"/>
            <w:r w:rsidRPr="002940F3">
              <w:lastRenderedPageBreak/>
              <w:t>Документы в МФЦ не возвращаются.</w:t>
            </w:r>
          </w:p>
        </w:tc>
      </w:tr>
      <w:tr w:rsidR="002940F3" w:rsidRPr="002940F3" w:rsidTr="00E20DD5">
        <w:tc>
          <w:tcPr>
            <w:tcW w:w="3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2940F3" w:rsidRPr="002940F3" w:rsidRDefault="002940F3" w:rsidP="002940F3">
            <w:pPr>
              <w:spacing w:after="300" w:line="360" w:lineRule="auto"/>
            </w:pPr>
            <w:r w:rsidRPr="002940F3">
              <w:lastRenderedPageBreak/>
              <w:t>8.</w:t>
            </w:r>
          </w:p>
        </w:tc>
        <w:tc>
          <w:tcPr>
            <w:tcW w:w="2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2940F3" w:rsidRPr="002940F3" w:rsidRDefault="002940F3" w:rsidP="002940F3">
            <w:pPr>
              <w:spacing w:after="300" w:line="360" w:lineRule="auto"/>
            </w:pPr>
            <w:r w:rsidRPr="002940F3">
              <w:t>Прием уведомления о переходе на упрощенную систему налогообложения</w:t>
            </w:r>
          </w:p>
        </w:tc>
        <w:tc>
          <w:tcPr>
            <w:tcW w:w="26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2940F3" w:rsidRPr="002940F3" w:rsidRDefault="002940F3" w:rsidP="002940F3">
            <w:pPr>
              <w:spacing w:after="300" w:line="360" w:lineRule="auto"/>
            </w:pPr>
            <w:bookmarkStart w:id="16" w:name="l10"/>
            <w:bookmarkEnd w:id="16"/>
            <w:r w:rsidRPr="002940F3">
              <w:t>Документы в МФЦ не возвращаются.</w:t>
            </w:r>
          </w:p>
        </w:tc>
      </w:tr>
      <w:tr w:rsidR="002940F3" w:rsidRPr="002940F3" w:rsidTr="00E20DD5">
        <w:tc>
          <w:tcPr>
            <w:tcW w:w="3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2940F3" w:rsidRPr="002940F3" w:rsidRDefault="002940F3" w:rsidP="002940F3">
            <w:pPr>
              <w:spacing w:after="300" w:line="360" w:lineRule="auto"/>
            </w:pPr>
            <w:r w:rsidRPr="002940F3">
              <w:t>9.</w:t>
            </w:r>
          </w:p>
        </w:tc>
        <w:tc>
          <w:tcPr>
            <w:tcW w:w="2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2940F3" w:rsidRPr="002940F3" w:rsidRDefault="002940F3" w:rsidP="002940F3">
            <w:pPr>
              <w:spacing w:after="300" w:line="360" w:lineRule="auto"/>
            </w:pPr>
            <w:r w:rsidRPr="002940F3">
              <w:t>Прием уведомления о переходе на систему налогообложения для сельскохозяйственных товаропроизводителей</w:t>
            </w:r>
          </w:p>
        </w:tc>
        <w:tc>
          <w:tcPr>
            <w:tcW w:w="26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2940F3" w:rsidRPr="002940F3" w:rsidRDefault="002940F3" w:rsidP="002940F3">
            <w:pPr>
              <w:spacing w:after="300" w:line="360" w:lineRule="auto"/>
            </w:pPr>
            <w:r w:rsidRPr="002940F3">
              <w:t>Документы в МФЦ не возвращаются.</w:t>
            </w:r>
          </w:p>
        </w:tc>
      </w:tr>
    </w:tbl>
    <w:p w:rsidR="002940F3" w:rsidRPr="002940F3" w:rsidRDefault="002940F3" w:rsidP="002940F3">
      <w:pPr>
        <w:spacing w:line="360" w:lineRule="auto"/>
      </w:pPr>
    </w:p>
    <w:p w:rsidR="002940F3" w:rsidRPr="002940F3" w:rsidRDefault="002940F3" w:rsidP="002940F3">
      <w:pPr>
        <w:spacing w:line="360" w:lineRule="auto"/>
      </w:pPr>
    </w:p>
    <w:p w:rsidR="002940F3" w:rsidRPr="002940F3" w:rsidRDefault="002940F3" w:rsidP="002940F3">
      <w:pPr>
        <w:spacing w:line="360" w:lineRule="auto"/>
      </w:pPr>
    </w:p>
    <w:p w:rsidR="00F303BB" w:rsidRDefault="00F303BB">
      <w:bookmarkStart w:id="17" w:name="_GoBack"/>
      <w:bookmarkEnd w:id="17"/>
    </w:p>
    <w:sectPr w:rsidR="00F303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0F3"/>
    <w:rsid w:val="000042F9"/>
    <w:rsid w:val="0014531B"/>
    <w:rsid w:val="00214CD0"/>
    <w:rsid w:val="002940F3"/>
    <w:rsid w:val="007B7EE5"/>
    <w:rsid w:val="00981556"/>
    <w:rsid w:val="00BA7277"/>
    <w:rsid w:val="00CB111D"/>
    <w:rsid w:val="00EC5869"/>
    <w:rsid w:val="00F30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8E52E6-9011-43F3-9B35-D3709270F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5869"/>
    <w:pPr>
      <w:spacing w:line="276" w:lineRule="auto"/>
    </w:pPr>
    <w:rPr>
      <w:rFonts w:ascii="Times New Roman" w:eastAsiaTheme="minorEastAsia" w:hAnsi="Times New Roman"/>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214CD0"/>
    <w:pPr>
      <w:widowControl w:val="0"/>
      <w:autoSpaceDE w:val="0"/>
      <w:autoSpaceDN w:val="0"/>
      <w:adjustRightInd w:val="0"/>
      <w:ind w:firstLine="720"/>
    </w:pPr>
    <w:rPr>
      <w:rFonts w:ascii="Times New Roman CYR"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642</Words>
  <Characters>3664</Characters>
  <Application>Microsoft Office Word</Application>
  <DocSecurity>0</DocSecurity>
  <Lines>30</Lines>
  <Paragraphs>8</Paragraphs>
  <ScaleCrop>false</ScaleCrop>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dc:creator>
  <cp:keywords/>
  <dc:description/>
  <cp:lastModifiedBy>Artem</cp:lastModifiedBy>
  <cp:revision>1</cp:revision>
  <dcterms:created xsi:type="dcterms:W3CDTF">2023-08-23T08:00:00Z</dcterms:created>
  <dcterms:modified xsi:type="dcterms:W3CDTF">2023-08-23T08:00:00Z</dcterms:modified>
</cp:coreProperties>
</file>