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03" w:rsidRDefault="008409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40903" w:rsidRDefault="0084090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409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0903" w:rsidRDefault="00840903">
            <w:pPr>
              <w:pStyle w:val="ConsPlusNormal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0903" w:rsidRDefault="00840903">
            <w:pPr>
              <w:pStyle w:val="ConsPlusNormal"/>
              <w:jc w:val="right"/>
            </w:pPr>
            <w:r>
              <w:t>N 248-ФЗ</w:t>
            </w:r>
          </w:p>
        </w:tc>
      </w:tr>
    </w:tbl>
    <w:p w:rsidR="00840903" w:rsidRDefault="008409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jc w:val="center"/>
      </w:pPr>
      <w:r>
        <w:t>РОССИЙСКАЯ ФЕДЕРАЦИЯ</w:t>
      </w:r>
    </w:p>
    <w:p w:rsidR="00840903" w:rsidRDefault="00840903">
      <w:pPr>
        <w:pStyle w:val="ConsPlusTitle"/>
        <w:jc w:val="center"/>
      </w:pPr>
    </w:p>
    <w:p w:rsidR="00840903" w:rsidRDefault="00840903">
      <w:pPr>
        <w:pStyle w:val="ConsPlusTitle"/>
        <w:jc w:val="center"/>
      </w:pPr>
      <w:r>
        <w:t>ФЕДЕРАЛЬНЫЙ ЗАКОН</w:t>
      </w:r>
    </w:p>
    <w:p w:rsidR="00840903" w:rsidRDefault="00840903">
      <w:pPr>
        <w:pStyle w:val="ConsPlusTitle"/>
        <w:jc w:val="center"/>
      </w:pPr>
    </w:p>
    <w:p w:rsidR="00840903" w:rsidRDefault="00840903">
      <w:pPr>
        <w:pStyle w:val="ConsPlusTitle"/>
        <w:jc w:val="center"/>
      </w:pPr>
      <w:r>
        <w:t>О ПОБОЧНЫХ ПРОДУКТАХ</w:t>
      </w:r>
    </w:p>
    <w:p w:rsidR="00840903" w:rsidRDefault="00840903">
      <w:pPr>
        <w:pStyle w:val="ConsPlusTitle"/>
        <w:jc w:val="center"/>
      </w:pPr>
      <w:r>
        <w:t>ЖИВОТНОВОДСТВА И О ВНЕСЕНИИ ИЗМЕНЕНИЙ В ОТДЕЛЬНЫЕ</w:t>
      </w:r>
    </w:p>
    <w:p w:rsidR="00840903" w:rsidRDefault="00840903">
      <w:pPr>
        <w:pStyle w:val="ConsPlusTitle"/>
        <w:jc w:val="center"/>
      </w:pPr>
      <w:r>
        <w:t>ЗАКОНОДАТЕЛЬНЫЕ АКТЫ РОССИЙСКОЙ ФЕДЕРАЦИИ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jc w:val="right"/>
      </w:pPr>
      <w:r>
        <w:t>Принят</w:t>
      </w:r>
    </w:p>
    <w:p w:rsidR="00840903" w:rsidRDefault="00840903">
      <w:pPr>
        <w:pStyle w:val="ConsPlusNormal"/>
        <w:jc w:val="right"/>
      </w:pPr>
      <w:r>
        <w:t>Государственной Думой</w:t>
      </w:r>
    </w:p>
    <w:p w:rsidR="00840903" w:rsidRDefault="00840903">
      <w:pPr>
        <w:pStyle w:val="ConsPlusNormal"/>
        <w:jc w:val="right"/>
      </w:pPr>
      <w:r>
        <w:t>28 июня 2022 года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jc w:val="right"/>
      </w:pPr>
      <w:r>
        <w:t>Одобрен</w:t>
      </w:r>
    </w:p>
    <w:p w:rsidR="00840903" w:rsidRDefault="00840903">
      <w:pPr>
        <w:pStyle w:val="ConsPlusNormal"/>
        <w:jc w:val="right"/>
      </w:pPr>
      <w:r>
        <w:t>Советом Федерации</w:t>
      </w:r>
    </w:p>
    <w:p w:rsidR="00840903" w:rsidRDefault="00840903">
      <w:pPr>
        <w:pStyle w:val="ConsPlusNormal"/>
        <w:jc w:val="right"/>
      </w:pPr>
      <w:r>
        <w:t>8 июля 2022 года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1. Цель настоящего Федерального закона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r>
        <w:t>Целью настоящего Федерального закона является повышение эффективности вовлечения побочных продуктов животноводства в сельскохозяйственное производство, в том числе для обеспечения воспроизводства плодородия земель сельскохозяйственного назначения.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1) побочные продукты животноводства -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2) обращение побочных продуктов животноводства - деятельность по хранению, обработке, переработке, транспортировке, реализации и использованию побочных продуктов животноводства в сельскохозяйственном производстве;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3) объекты для хранения, обработки, переработки побочных продуктов животноводства (далее - специализированные площадки) - специально оборудованные сооружения и (или) места, предназначенные для хранения и (или) обработки, переработки побочных продуктов животноводства, в том числе навозохранилища, пометохранилища;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4) хранение побочных продуктов животноводства - складирование побочных продуктов животноводства на специализированных площадках;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5) обработка, переработка побочных продуктов животноводства - подготовка побочных продуктов животноводства на специализированных площадках к их использованию или реализации;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6) транспортировка побочных продуктов животноводства - перемещение побочных продуктов животноводства в целях их хранения, обработки, переработки, реализации и (или) использования;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lastRenderedPageBreak/>
        <w:t>7) использование побочных продуктов животноводства - внесение обработанных, переработанных побочных продуктов животноводства в почву для обеспечения воспроизводства плодородия земель сельскохозяйственного назначения.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3. Предмет настоящего Федерального закона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побочных продуктов животноводства.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2. Отношения, связанные с обращением веществ, образуемых при содержании сельскохозяйственных животных и не используемых в сельскохозяйственном производстве, регулируются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 в части регулирования обращения побочных продуктов производства и другими федеральными законами.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Российской Федерации в области обращения побочных продуктов животноводства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обращения побочных продуктов животноводства относятся: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1) разработка и реализация в Российской Федерации единой государственной политики в области обращения побочных продуктов животноводства;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2) утверждение </w:t>
      </w:r>
      <w:hyperlink r:id="rId6">
        <w:r>
          <w:rPr>
            <w:color w:val="0000FF"/>
          </w:rPr>
          <w:t>требований</w:t>
        </w:r>
      </w:hyperlink>
      <w:r>
        <w:t xml:space="preserve"> к обращению побочных продуктов животноводства;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3) утверждение </w:t>
      </w:r>
      <w:hyperlink r:id="rId7">
        <w:r>
          <w:rPr>
            <w:color w:val="0000FF"/>
          </w:rPr>
          <w:t>порядка</w:t>
        </w:r>
      </w:hyperlink>
      <w:r>
        <w:t xml:space="preserve">, сроков и </w:t>
      </w:r>
      <w:hyperlink r:id="rId8">
        <w:r>
          <w:rPr>
            <w:color w:val="0000FF"/>
          </w:rPr>
          <w:t>формы</w:t>
        </w:r>
      </w:hyperlink>
      <w:r>
        <w:t xml:space="preserve"> направления уведомлений об отнесении веществ, образуемых при содержании сельскохозяйственных животных, к побочным продуктам животноводства;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9">
        <w:r>
          <w:rPr>
            <w:color w:val="0000FF"/>
          </w:rPr>
          <w:t>перечня</w:t>
        </w:r>
      </w:hyperlink>
      <w:r>
        <w:t xml:space="preserve"> нарушений требований к обращению побочных продуктов животноводства, в результате которых побочные продукты животноводства признаются отходами;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5) иные полномочия в области обращения побочных продуктов животноводства в соответствии с настоящим Федеральным законом.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5. Отнесение веществ, образуемых при содержании сельскохозяйственных животных, к побочным продуктам животноводства и ведение их учета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bookmarkStart w:id="0" w:name="P51"/>
      <w:bookmarkEnd w:id="0"/>
      <w:r>
        <w:t>1.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</w:t>
      </w:r>
    </w:p>
    <w:p w:rsidR="00840903" w:rsidRDefault="00840903">
      <w:pPr>
        <w:pStyle w:val="ConsPlusNormal"/>
        <w:spacing w:before="220"/>
        <w:ind w:firstLine="540"/>
        <w:jc w:val="both"/>
      </w:pPr>
      <w:bookmarkStart w:id="1" w:name="P52"/>
      <w:bookmarkEnd w:id="1"/>
      <w:r>
        <w:t xml:space="preserve">2. О принятом в соответствии с </w:t>
      </w:r>
      <w:hyperlink w:anchor="P51">
        <w:r>
          <w:rPr>
            <w:color w:val="0000FF"/>
          </w:rPr>
          <w:t>частью 1</w:t>
        </w:r>
      </w:hyperlink>
      <w:r>
        <w:t xml:space="preserve"> настоящей статьи решении об отнесении веществ, образуемых при содержании сельскохозяйственных животных, к побочным продуктам животноводства, об объемах побочных продуктов животноводства, о дате образования побочных продуктов животноводства, планируемых сроках использования побочных продуктов животноводства в производстве или передаче побочных продуктов животноводства иным лицам и результатах таких использования или передачи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уведомляют федеральный орган исполнительной власти, осуществляющий функции по контролю (надзору) в сфере ветеринарии и в </w:t>
      </w:r>
      <w:r>
        <w:lastRenderedPageBreak/>
        <w:t>сфере земельного надзора (в отношении земель сельскохозяйственного назначения).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3. </w:t>
      </w:r>
      <w:hyperlink r:id="rId10">
        <w:r>
          <w:rPr>
            <w:color w:val="0000FF"/>
          </w:rPr>
          <w:t>Порядок</w:t>
        </w:r>
      </w:hyperlink>
      <w:r>
        <w:t xml:space="preserve"> и сроки направления уведомлений, указанных в </w:t>
      </w:r>
      <w:hyperlink w:anchor="P52">
        <w:r>
          <w:rPr>
            <w:color w:val="0000FF"/>
          </w:rPr>
          <w:t>части 2</w:t>
        </w:r>
      </w:hyperlink>
      <w:r>
        <w:t xml:space="preserve"> настоящей статьи, а также их </w:t>
      </w:r>
      <w:hyperlink r:id="rId11">
        <w:r>
          <w:rPr>
            <w:color w:val="0000FF"/>
          </w:rPr>
          <w:t>форму</w:t>
        </w:r>
      </w:hyperlink>
      <w:r>
        <w:t xml:space="preserve"> устанавливает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4. Собственники побочных продуктов животноводства осуществляют учет побочных продуктов животноводства отдельно от учета основной продукции и отходов.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5. Побочные продукты животноводства не являются отходами, за исключением случая, предусмотренного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840903" w:rsidRDefault="00840903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6. Побочные продукты животноводства признаются отходами в случае установления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нарушений требований к обращению побочных продуктов животноводства, </w:t>
      </w:r>
      <w:hyperlink r:id="rId13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Федерации. Датой признания побочных продуктов животноводства отходами является дата вступления в законную силу акта контрольного (надзорного) мероприятия в рамках федерального государственного контроля (надзора) в сфере ветеринарии и (или) федерального государственного земельного контроля (надзора) на землях сельскохозяйственного назначения, оборот которых регулируется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вынесенного при выявлении указанных нарушений.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7. В случае, предусмотренном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статьи, собственник побочных продуктов животноводства, признанных отходами, обязан исчислить и внести плату за негативное воздействие на окружающую среду с учетом следующих особенностей: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1) плата за негативное воздействие на окружающую среду вносится по месту выявления нарушений, указанных в </w:t>
      </w:r>
      <w:hyperlink w:anchor="P56">
        <w:r>
          <w:rPr>
            <w:color w:val="0000FF"/>
          </w:rPr>
          <w:t>части 6</w:t>
        </w:r>
      </w:hyperlink>
      <w:r>
        <w:t xml:space="preserve"> настоящей статьи;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2) платежной базой для исчисления платы за негативное воздействие на окружающую среду является объем или масса побочных продуктов животноводства, признанных отходами в соответствии с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статьи;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3) размер платы за негативное воздействие на окружающую среду исчисляется в порядке, установленном </w:t>
      </w:r>
      <w:hyperlink r:id="rId15">
        <w:r>
          <w:rPr>
            <w:color w:val="0000FF"/>
          </w:rPr>
          <w:t>пунктом 1 статьи 16.3</w:t>
        </w:r>
      </w:hyperlink>
      <w:r>
        <w:t xml:space="preserve"> Федерального закона от 10 января 2002 года N 7-ФЗ "Об охране окружающей среды", с применением к ставкам платы за негативное воздействие на окружающую среду коэффициента 1.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8. В случае, предусмотренном </w:t>
      </w:r>
      <w:hyperlink w:anchor="P56">
        <w:r>
          <w:rPr>
            <w:color w:val="0000FF"/>
          </w:rPr>
          <w:t>частью 6</w:t>
        </w:r>
      </w:hyperlink>
      <w:r>
        <w:t xml:space="preserve"> настоящей статьи, федеральный орган исполнительной власти, осуществляющий функции по контролю (надзору) в сфере ветеринарии, а также в сфере земельных отношений (в части, касающейся земель сельскохозяйственного назначения), взаимодействует с федеральным органом исполнительной власти, осуществляющим функции по федеральному государственному экологическому контролю (надзору).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6. Право собственности на побочные продукты животноводства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bookmarkStart w:id="3" w:name="P65"/>
      <w:bookmarkEnd w:id="3"/>
      <w:r>
        <w:t>1. Право собственности на побочные продукты животноводства возникает у юридических лиц, индивидуальных предпринимателей, крестьянских (фермерских) хозяйств без образования юридического лица, осуществляющих содержание сельскохозяйственных животных.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2. В случаях, не установленных </w:t>
      </w:r>
      <w:hyperlink w:anchor="P65">
        <w:r>
          <w:rPr>
            <w:color w:val="0000FF"/>
          </w:rPr>
          <w:t>частью 1</w:t>
        </w:r>
      </w:hyperlink>
      <w:r>
        <w:t xml:space="preserve"> настоящей статьи, право собственности на побочные продукты животноводства возникает в соответствии с гражданским законодательством.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7. Требования к обращению побочных продуктов животноводства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r>
        <w:t xml:space="preserve">1. Обращение побочных продуктов животноводства осуществляется в соответствии с требованиями к обращению побочных продуктов животноводства, устанавливаемыми в соответствии с </w:t>
      </w:r>
      <w:hyperlink w:anchor="P75">
        <w:r>
          <w:rPr>
            <w:color w:val="0000FF"/>
          </w:rPr>
          <w:t>частью 6</w:t>
        </w:r>
      </w:hyperlink>
      <w:r>
        <w:t xml:space="preserve"> настоящей статьи, ветеринарными нормами и правилами, санитарно-эпидемиологическими правилами и гигиеническими нормативами, требованиями в области охраны окружающей среды.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2. 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3. Хранение побочных продуктов животноводства до их обработки, переработки допускается только на специализированных площадках.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4. Специализированные площадки не являются объектами размещения отходов и не подлежат включению в государственный реестр объектов размещения отходов.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5. 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</w:p>
    <w:p w:rsidR="00840903" w:rsidRDefault="00840903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6. </w:t>
      </w:r>
      <w:hyperlink r:id="rId16">
        <w:r>
          <w:rPr>
            <w:color w:val="0000FF"/>
          </w:rPr>
          <w:t>Требования</w:t>
        </w:r>
      </w:hyperlink>
      <w:r>
        <w:t xml:space="preserve"> к обращению побочных продуктов животноводства устанавливаются Правительством Российской Федерации.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8. Оценка соблюдения обязательных требований в области обращения побочных продуктов животноводства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r>
        <w:t xml:space="preserve">1.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 осуществляется в рамках федерального государственного ветеринарного </w:t>
      </w:r>
      <w:hyperlink r:id="rId17">
        <w:r>
          <w:rPr>
            <w:color w:val="0000FF"/>
          </w:rPr>
          <w:t>контроля</w:t>
        </w:r>
      </w:hyperlink>
      <w:r>
        <w:t xml:space="preserve"> (надзора).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 xml:space="preserve">2. Оценка соблюдения обязательных требований, установленных в требованиях к обращению побочных продуктов животноводства, установленных в соответствии с настоящим Федеральным законом и иными нормативными правовыми актами Российской Федерации, при использовании побочных продуктов животноводства осуществляется в рамках федерального государственного земельного </w:t>
      </w:r>
      <w:hyperlink r:id="rId18">
        <w:r>
          <w:rPr>
            <w:color w:val="0000FF"/>
          </w:rPr>
          <w:t>контроля</w:t>
        </w:r>
      </w:hyperlink>
      <w:r>
        <w:t xml:space="preserve"> (надзора) на землях сельскохозяйственного назначения, оборот которых регулируется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9. Ответственность за нарушение законодательства в области обращения побочных продуктов животноводства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r>
        <w:t>За нарушение законодательства в области обращения побочных продуктов животноводства устанавливается ответственность в соответствии с законодательством Российской Федерации.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10. О внесении изменения в Закон Российской Федерации "О ветеринарии"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hyperlink r:id="rId20">
        <w:r>
          <w:rPr>
            <w:color w:val="0000FF"/>
          </w:rPr>
          <w:t>Пункт 1.1 статьи 8</w:t>
        </w:r>
      </w:hyperlink>
      <w:r>
        <w:t xml:space="preserve"> Закона Российской Федерации от 14 мая 1993 года N 4979-I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2011, N 30, ст. 4590; 2015, N 29, ст. 4339; 2018, N 18, ст. 2571; 2019, N 52, ст. 7765; 2020, N 29, ст. 4504; 2021, N 24, ст. 4188) дополнить подпунктом 3 следующего содержания: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lastRenderedPageBreak/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хранении, обработке, переработке, транспортировке и реализации побочных продуктов животноводства.".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11. О внесении изменения в Федеральный закон "О безопасном обращении с пестицидами и агрохимикатами"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hyperlink r:id="rId21">
        <w:r>
          <w:rPr>
            <w:color w:val="0000FF"/>
          </w:rPr>
          <w:t>Абзац третий статьи 1</w:t>
        </w:r>
      </w:hyperlink>
      <w: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3510; 2003, N 2, ст. 153; 2009, N 1, ст. 17; 2010, N 41, ст. 5189; 2017, N 17, ст. 2452; 2021, N 27, ст. 5049) после слов "отходы животноводства и растениеводства," дополнить словами "побочные продукты животноводства, не прошедшие обработку, переработку,".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12. О внесении изменения в Земельный кодекс Российской Федерации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hyperlink r:id="rId22">
        <w:r>
          <w:rPr>
            <w:color w:val="0000FF"/>
          </w:rPr>
          <w:t>Пункт 2 статьи 71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2021, N 24, ст. 4188) дополнить подпунктом 3 следующего содержания:</w:t>
      </w:r>
    </w:p>
    <w:p w:rsidR="00840903" w:rsidRDefault="00840903">
      <w:pPr>
        <w:pStyle w:val="ConsPlusNormal"/>
        <w:spacing w:before="220"/>
        <w:ind w:firstLine="540"/>
        <w:jc w:val="both"/>
      </w:pPr>
      <w:r>
        <w:t>"3) соблюдение юридическими лицами, индивидуальными предпринимателями, крестьянскими (фермерскими) хозяйствами без образования юридического лица обязательных требований, установленных в требованиях к обращению побочных продуктов животноводства, установленных в соответствии с Федеральным законом "О побочных продуктах животноводства и о внесении изменений в отдельные законодательные акты Российской Федерации" и иными нормативными правовыми актами Российской Федерации, при использовании побочных продуктов животноводства.".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ind w:firstLine="540"/>
        <w:jc w:val="both"/>
      </w:pPr>
      <w:r>
        <w:t>Настоящий Федеральный закон вступает в силу с 1 марта 2023 года.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jc w:val="right"/>
      </w:pPr>
      <w:r>
        <w:t>Президент</w:t>
      </w:r>
    </w:p>
    <w:p w:rsidR="00840903" w:rsidRDefault="00840903">
      <w:pPr>
        <w:pStyle w:val="ConsPlusNormal"/>
        <w:jc w:val="right"/>
      </w:pPr>
      <w:r>
        <w:t>Российской Федерации</w:t>
      </w:r>
    </w:p>
    <w:p w:rsidR="00840903" w:rsidRDefault="00840903">
      <w:pPr>
        <w:pStyle w:val="ConsPlusNormal"/>
        <w:jc w:val="right"/>
      </w:pPr>
      <w:r>
        <w:t>В.ПУТИН</w:t>
      </w:r>
    </w:p>
    <w:p w:rsidR="00840903" w:rsidRDefault="00840903">
      <w:pPr>
        <w:pStyle w:val="ConsPlusNormal"/>
      </w:pPr>
      <w:r>
        <w:t>Москва, Кремль</w:t>
      </w:r>
    </w:p>
    <w:p w:rsidR="00840903" w:rsidRDefault="00840903">
      <w:pPr>
        <w:pStyle w:val="ConsPlusNormal"/>
        <w:spacing w:before="220"/>
      </w:pPr>
      <w:r>
        <w:t>14 июля 2022 года</w:t>
      </w:r>
    </w:p>
    <w:p w:rsidR="00840903" w:rsidRDefault="00840903">
      <w:pPr>
        <w:pStyle w:val="ConsPlusNormal"/>
        <w:spacing w:before="220"/>
      </w:pPr>
      <w:r>
        <w:t>N 248-ФЗ</w:t>
      </w: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jc w:val="both"/>
      </w:pPr>
    </w:p>
    <w:p w:rsidR="00840903" w:rsidRDefault="008409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1449" w:rsidRDefault="00A71449">
      <w:bookmarkStart w:id="5" w:name="_GoBack"/>
      <w:bookmarkEnd w:id="5"/>
    </w:p>
    <w:sectPr w:rsidR="00A71449" w:rsidSect="0097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03"/>
    <w:rsid w:val="00840903"/>
    <w:rsid w:val="00A7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0CAD6-A6B0-4539-A1AC-D3557789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409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409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30261&amp;dst=100033" TargetMode="External"/><Relationship Id="rId13" Type="http://schemas.openxmlformats.org/officeDocument/2006/relationships/hyperlink" Target="https://login.consultant.ru/link/?req=doc&amp;base=RZR&amp;n=430543&amp;dst=100008" TargetMode="External"/><Relationship Id="rId18" Type="http://schemas.openxmlformats.org/officeDocument/2006/relationships/hyperlink" Target="https://login.consultant.ru/link/?req=doc&amp;base=RZR&amp;n=430282&amp;dst=100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04988&amp;dst=57" TargetMode="External"/><Relationship Id="rId7" Type="http://schemas.openxmlformats.org/officeDocument/2006/relationships/hyperlink" Target="https://login.consultant.ru/link/?req=doc&amp;base=RZR&amp;n=430261&amp;dst=100013" TargetMode="External"/><Relationship Id="rId12" Type="http://schemas.openxmlformats.org/officeDocument/2006/relationships/hyperlink" Target="https://login.consultant.ru/link/?req=doc&amp;base=RZR&amp;n=454252" TargetMode="External"/><Relationship Id="rId17" Type="http://schemas.openxmlformats.org/officeDocument/2006/relationships/hyperlink" Target="https://login.consultant.ru/link/?req=doc&amp;base=RZR&amp;n=465746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30534&amp;dst=100009" TargetMode="External"/><Relationship Id="rId20" Type="http://schemas.openxmlformats.org/officeDocument/2006/relationships/hyperlink" Target="https://login.consultant.ru/link/?req=doc&amp;base=RZR&amp;n=387519&amp;dst=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30534&amp;dst=100009" TargetMode="External"/><Relationship Id="rId11" Type="http://schemas.openxmlformats.org/officeDocument/2006/relationships/hyperlink" Target="https://login.consultant.ru/link/?req=doc&amp;base=RZR&amp;n=430261&amp;dst=10003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R&amp;n=454306&amp;dst=1031" TargetMode="External"/><Relationship Id="rId15" Type="http://schemas.openxmlformats.org/officeDocument/2006/relationships/hyperlink" Target="https://login.consultant.ru/link/?req=doc&amp;base=RZR&amp;n=454306&amp;dst=10069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30261&amp;dst=100013" TargetMode="External"/><Relationship Id="rId19" Type="http://schemas.openxmlformats.org/officeDocument/2006/relationships/hyperlink" Target="https://login.consultant.ru/link/?req=doc&amp;base=RZR&amp;n=4542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30543&amp;dst=100008" TargetMode="External"/><Relationship Id="rId14" Type="http://schemas.openxmlformats.org/officeDocument/2006/relationships/hyperlink" Target="https://login.consultant.ru/link/?req=doc&amp;base=RZR&amp;n=454252" TargetMode="External"/><Relationship Id="rId22" Type="http://schemas.openxmlformats.org/officeDocument/2006/relationships/hyperlink" Target="https://login.consultant.ru/link/?req=doc&amp;base=RZR&amp;n=439192&amp;dst=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1</cp:revision>
  <dcterms:created xsi:type="dcterms:W3CDTF">2024-04-18T22:12:00Z</dcterms:created>
  <dcterms:modified xsi:type="dcterms:W3CDTF">2024-04-18T22:13:00Z</dcterms:modified>
</cp:coreProperties>
</file>